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37F7" w14:textId="77777777" w:rsidR="00A32570" w:rsidRDefault="00CD0AD6" w:rsidP="00A32570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A32570">
        <w:rPr>
          <w:rFonts w:ascii="Times New Roman" w:hAnsi="Times New Roman"/>
          <w:b/>
          <w:sz w:val="24"/>
          <w:szCs w:val="24"/>
        </w:rPr>
        <w:t xml:space="preserve">Súkromné centrum poradenstva a prevencie, </w:t>
      </w:r>
    </w:p>
    <w:p w14:paraId="6B1ABDF8" w14:textId="77777777" w:rsidR="00A32570" w:rsidRDefault="00A32570" w:rsidP="00A32570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Továrenská 1635/2, 071 01 Michalovce</w:t>
      </w:r>
    </w:p>
    <w:p w14:paraId="7BF6B89E" w14:textId="77777777" w:rsidR="00A32570" w:rsidRDefault="00A32570" w:rsidP="00A32570">
      <w:pPr>
        <w:pStyle w:val="Standard"/>
        <w:pBdr>
          <w:bottom w:val="single" w:sz="4" w:space="1" w:color="000000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0908 600 179, 0917 400 516</w:t>
      </w:r>
    </w:p>
    <w:p w14:paraId="43158A65" w14:textId="77777777" w:rsidR="00A32570" w:rsidRDefault="00A32570" w:rsidP="00A32570">
      <w:pPr>
        <w:pStyle w:val="Standard"/>
        <w:pBdr>
          <w:bottom w:val="single" w:sz="4" w:space="1" w:color="000000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Email: scspporadenstva@gmail.com, web.: www.scppmi.sk</w:t>
      </w:r>
    </w:p>
    <w:p w14:paraId="4C3E158E" w14:textId="2C6B2E6B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4CDC3ED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E21EAE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BFF345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E473C9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3AB812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5B43A0B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2397FB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8A45CF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1A4F6EF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A1F567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5074AB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988E86" w14:textId="0A0DABEA" w:rsidR="00CD0AD6" w:rsidRPr="001B0AA1" w:rsidRDefault="00CD0AD6" w:rsidP="00CD0AD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0AA1">
        <w:rPr>
          <w:rFonts w:ascii="Times New Roman" w:hAnsi="Times New Roman" w:cs="Times New Roman"/>
          <w:b/>
          <w:bCs/>
          <w:sz w:val="28"/>
          <w:szCs w:val="28"/>
        </w:rPr>
        <w:t xml:space="preserve">Rozvíjanie </w:t>
      </w:r>
      <w:r>
        <w:rPr>
          <w:rFonts w:ascii="Times New Roman" w:hAnsi="Times New Roman" w:cs="Times New Roman"/>
          <w:b/>
          <w:bCs/>
          <w:sz w:val="28"/>
          <w:szCs w:val="28"/>
        </w:rPr>
        <w:t>grafomotoriky</w:t>
      </w:r>
      <w:r w:rsidRPr="001B0AA1">
        <w:rPr>
          <w:rFonts w:ascii="Times New Roman" w:hAnsi="Times New Roman" w:cs="Times New Roman"/>
          <w:b/>
          <w:bCs/>
          <w:sz w:val="28"/>
          <w:szCs w:val="28"/>
        </w:rPr>
        <w:t xml:space="preserve"> u detí predškolského veku</w:t>
      </w:r>
    </w:p>
    <w:p w14:paraId="6CA092AE" w14:textId="77777777" w:rsidR="00CD0AD6" w:rsidRPr="001B0AA1" w:rsidRDefault="00CD0AD6" w:rsidP="00CD0AD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0AA1">
        <w:rPr>
          <w:rFonts w:ascii="Times New Roman" w:hAnsi="Times New Roman" w:cs="Times New Roman"/>
          <w:b/>
          <w:bCs/>
          <w:sz w:val="28"/>
          <w:szCs w:val="28"/>
        </w:rPr>
        <w:t>(metodický materiál)</w:t>
      </w:r>
    </w:p>
    <w:p w14:paraId="6727FB8B" w14:textId="77777777" w:rsidR="00CD0AD6" w:rsidRPr="001B0AA1" w:rsidRDefault="00CD0AD6" w:rsidP="00CD0AD6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E9F7B7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41D0D064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D76CEA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D7A05A8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37BDCC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791BB2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0AA1">
        <w:rPr>
          <w:rFonts w:ascii="Times New Roman" w:hAnsi="Times New Roman" w:cs="Times New Roman"/>
          <w:b/>
          <w:bCs/>
          <w:sz w:val="24"/>
          <w:szCs w:val="24"/>
        </w:rPr>
        <w:t>Vypracovala:</w:t>
      </w:r>
      <w:r>
        <w:rPr>
          <w:rFonts w:ascii="Times New Roman" w:hAnsi="Times New Roman" w:cs="Times New Roman"/>
          <w:sz w:val="24"/>
          <w:szCs w:val="24"/>
        </w:rPr>
        <w:t xml:space="preserve"> Mgr. Zuzana Posypanková (špeciálny pedagóg)</w:t>
      </w:r>
    </w:p>
    <w:p w14:paraId="57283462" w14:textId="7047B3AD" w:rsidR="00CD0AD6" w:rsidRPr="004D46FB" w:rsidRDefault="004D46FB" w:rsidP="00CD0AD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46FB">
        <w:rPr>
          <w:rFonts w:ascii="Times New Roman" w:hAnsi="Times New Roman" w:cs="Times New Roman"/>
          <w:b/>
          <w:bCs/>
          <w:sz w:val="24"/>
          <w:szCs w:val="24"/>
        </w:rPr>
        <w:t>18.08.2026</w:t>
      </w:r>
    </w:p>
    <w:p w14:paraId="3C6E80B3" w14:textId="77777777" w:rsidR="00CD0AD6" w:rsidRDefault="00CD0AD6" w:rsidP="00CD0A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4C187C" w14:textId="77777777" w:rsidR="00CD0AD6" w:rsidRPr="001B0AA1" w:rsidRDefault="00CD0AD6" w:rsidP="00CD0AD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4357F" w14:textId="77777777" w:rsidR="00CD0AD6" w:rsidRPr="001B0AA1" w:rsidRDefault="00CD0AD6" w:rsidP="00CD0AD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0AA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PhDr. Monika Havránková</w:t>
      </w:r>
    </w:p>
    <w:p w14:paraId="0AA21487" w14:textId="26E07DAA" w:rsidR="00CD0AD6" w:rsidRPr="00A32570" w:rsidRDefault="00CD0AD6" w:rsidP="00A3257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0AA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Riaditeľka SCPP</w:t>
      </w:r>
    </w:p>
    <w:p w14:paraId="76F83C40" w14:textId="3AB6CAFC" w:rsidR="00CD0AD6" w:rsidRPr="00C102CA" w:rsidRDefault="00CD0AD6" w:rsidP="00CD0AD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D0AD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Úchop je schopnosť ruky chytiť, držať alebo manipulovať s predmetom pomocou </w:t>
      </w:r>
      <w:r w:rsidRPr="00C102CA">
        <w:rPr>
          <w:rFonts w:ascii="Times New Roman" w:hAnsi="Times New Roman" w:cs="Times New Roman"/>
          <w:b/>
          <w:bCs/>
          <w:sz w:val="24"/>
          <w:szCs w:val="24"/>
        </w:rPr>
        <w:t>prstov a dlane.</w:t>
      </w:r>
    </w:p>
    <w:p w14:paraId="1195F859" w14:textId="64F6E828" w:rsidR="00C102CA" w:rsidRPr="00C102CA" w:rsidRDefault="00C102CA" w:rsidP="00CD0AD6">
      <w:pPr>
        <w:jc w:val="both"/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</w:pPr>
      <w:r w:rsidRPr="00C102CA">
        <w:rPr>
          <w:rFonts w:ascii="Times New Roman" w:hAnsi="Times New Roman" w:cs="Times New Roman"/>
          <w:b/>
          <w:bCs/>
          <w:color w:val="001117"/>
          <w:sz w:val="24"/>
          <w:szCs w:val="24"/>
          <w:shd w:val="clear" w:color="auto" w:fill="FFFFFF"/>
        </w:rPr>
        <w:t>Vývoj grafomotoriky</w:t>
      </w:r>
      <w:r w:rsidRPr="00C102CA"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  <w:t xml:space="preserve"> prebieha takmer od narodenia. Vo veku 2 – 4 mesiacov deti náhodne uchopujú predmety, od 11 mesiaca sa objavuje </w:t>
      </w:r>
      <w:r w:rsidRPr="00C102CA">
        <w:rPr>
          <w:rFonts w:ascii="Times New Roman" w:hAnsi="Times New Roman" w:cs="Times New Roman"/>
          <w:b/>
          <w:bCs/>
          <w:color w:val="001117"/>
          <w:sz w:val="24"/>
          <w:szCs w:val="24"/>
          <w:shd w:val="clear" w:color="auto" w:fill="FFFFFF"/>
        </w:rPr>
        <w:t xml:space="preserve">úchop </w:t>
      </w:r>
      <w:proofErr w:type="spellStart"/>
      <w:r w:rsidRPr="00C102CA">
        <w:rPr>
          <w:rFonts w:ascii="Times New Roman" w:hAnsi="Times New Roman" w:cs="Times New Roman"/>
          <w:b/>
          <w:bCs/>
          <w:color w:val="001117"/>
          <w:sz w:val="24"/>
          <w:szCs w:val="24"/>
          <w:shd w:val="clear" w:color="auto" w:fill="FFFFFF"/>
        </w:rPr>
        <w:t>kliešťkový</w:t>
      </w:r>
      <w:proofErr w:type="spellEnd"/>
      <w:r w:rsidRPr="00C102CA"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  <w:t xml:space="preserve">, kedy dieťa izolovane používa ukazováčik s palcom. Od cca 16 mesiacov sa objavujú skôr náhodné skúsenosti s kreslením a </w:t>
      </w:r>
      <w:r w:rsidRPr="00C102CA">
        <w:rPr>
          <w:rFonts w:ascii="Times New Roman" w:hAnsi="Times New Roman" w:cs="Times New Roman"/>
          <w:b/>
          <w:bCs/>
          <w:color w:val="001117"/>
          <w:sz w:val="24"/>
          <w:szCs w:val="24"/>
          <w:shd w:val="clear" w:color="auto" w:fill="FFFFFF"/>
        </w:rPr>
        <w:t>dlaňový úchop</w:t>
      </w:r>
      <w:r w:rsidRPr="00C102CA"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  <w:t>. V 18 mesiacoch dieťa začína byť schopné koordinovaných pohybov a objavuje prvé pokusy o zanechanie stopy.</w:t>
      </w:r>
    </w:p>
    <w:p w14:paraId="6F352F21" w14:textId="3BD65162" w:rsidR="00C102CA" w:rsidRDefault="00C102CA" w:rsidP="00CD0AD6">
      <w:pPr>
        <w:jc w:val="both"/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</w:pPr>
      <w:r w:rsidRPr="00C102CA"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  <w:t xml:space="preserve">Okolo štvrtého roku nastáva zlepšenie v plynulosti pohybov. Ceruzku dieťa drží už v prstoch, začína vyfarbovať obrázky. Pozor – v tomto období sa začínajú objavovať nesprávne úchopy a môže dochádzať k ich fixácii, ktorá sa následne zle odstraňuje. Tu treba už začať trénovať </w:t>
      </w:r>
      <w:proofErr w:type="spellStart"/>
      <w:r w:rsidRPr="00C102CA"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  <w:t>štipkový</w:t>
      </w:r>
      <w:proofErr w:type="spellEnd"/>
      <w:r w:rsidRPr="00C102CA"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  <w:t xml:space="preserve"> úchop, ktorý by malo mať dieťa pred príchodom do školy už zafixovaný.</w:t>
      </w:r>
      <w:r>
        <w:rPr>
          <w:rFonts w:ascii="Times New Roman" w:hAnsi="Times New Roman" w:cs="Times New Roman"/>
          <w:color w:val="001117"/>
          <w:sz w:val="24"/>
          <w:szCs w:val="24"/>
          <w:shd w:val="clear" w:color="auto" w:fill="FFFFFF"/>
        </w:rPr>
        <w:t xml:space="preserve"> </w:t>
      </w:r>
    </w:p>
    <w:p w14:paraId="4CACC0F0" w14:textId="77777777" w:rsidR="00C102CA" w:rsidRPr="00C102CA" w:rsidRDefault="00C102CA" w:rsidP="00C102CA">
      <w:pPr>
        <w:shd w:val="clear" w:color="auto" w:fill="FFFFFF"/>
        <w:spacing w:after="165" w:line="330" w:lineRule="atLeast"/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</w:pPr>
      <w:proofErr w:type="spellStart"/>
      <w:r w:rsidRPr="00C102CA">
        <w:rPr>
          <w:rFonts w:ascii="Times New Roman" w:eastAsia="Times New Roman" w:hAnsi="Times New Roman" w:cs="Times New Roman"/>
          <w:b/>
          <w:bCs/>
          <w:color w:val="001117"/>
          <w:kern w:val="0"/>
          <w:sz w:val="24"/>
          <w:szCs w:val="24"/>
          <w:lang w:eastAsia="sk-SK"/>
          <w14:ligatures w14:val="none"/>
        </w:rPr>
        <w:t>Správný</w:t>
      </w:r>
      <w:proofErr w:type="spellEnd"/>
      <w:r w:rsidRPr="00C102CA">
        <w:rPr>
          <w:rFonts w:ascii="Times New Roman" w:eastAsia="Times New Roman" w:hAnsi="Times New Roman" w:cs="Times New Roman"/>
          <w:b/>
          <w:bCs/>
          <w:color w:val="001117"/>
          <w:kern w:val="0"/>
          <w:sz w:val="24"/>
          <w:szCs w:val="24"/>
          <w:lang w:eastAsia="sk-SK"/>
          <w14:ligatures w14:val="none"/>
        </w:rPr>
        <w:t xml:space="preserve"> </w:t>
      </w:r>
      <w:proofErr w:type="spellStart"/>
      <w:r w:rsidRPr="00C102CA">
        <w:rPr>
          <w:rFonts w:ascii="Times New Roman" w:eastAsia="Times New Roman" w:hAnsi="Times New Roman" w:cs="Times New Roman"/>
          <w:b/>
          <w:bCs/>
          <w:color w:val="001117"/>
          <w:kern w:val="0"/>
          <w:sz w:val="24"/>
          <w:szCs w:val="24"/>
          <w:lang w:eastAsia="sk-SK"/>
          <w14:ligatures w14:val="none"/>
        </w:rPr>
        <w:t>štipkový</w:t>
      </w:r>
      <w:proofErr w:type="spellEnd"/>
      <w:r w:rsidRPr="00C102CA">
        <w:rPr>
          <w:rFonts w:ascii="Times New Roman" w:eastAsia="Times New Roman" w:hAnsi="Times New Roman" w:cs="Times New Roman"/>
          <w:b/>
          <w:bCs/>
          <w:color w:val="001117"/>
          <w:kern w:val="0"/>
          <w:sz w:val="24"/>
          <w:szCs w:val="24"/>
          <w:lang w:eastAsia="sk-SK"/>
          <w14:ligatures w14:val="none"/>
        </w:rPr>
        <w:t xml:space="preserve"> úchop:</w:t>
      </w:r>
    </w:p>
    <w:p w14:paraId="1A7297D9" w14:textId="07246CD6" w:rsidR="00C102CA" w:rsidRPr="00C102CA" w:rsidRDefault="00C102CA" w:rsidP="00C102CA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  <w:t>Palec a ukazovák sa dotýkajú bruškami v dĺžke nechtového lôžka.</w:t>
      </w:r>
    </w:p>
    <w:p w14:paraId="39381F72" w14:textId="30874E90" w:rsidR="00C102CA" w:rsidRPr="00C102CA" w:rsidRDefault="00C102CA" w:rsidP="00C102CA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  <w:t>Prostredník sa opiera o predmet zospodu pod uhlom 45 stupňov.</w:t>
      </w:r>
    </w:p>
    <w:p w14:paraId="391B3A6C" w14:textId="42FA4681" w:rsidR="00C102CA" w:rsidRPr="00C102CA" w:rsidRDefault="00C102CA" w:rsidP="00C102CA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</w:pPr>
      <w:proofErr w:type="spellStart"/>
      <w:r w:rsidRPr="00C102CA"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  <w:t>Prsteník</w:t>
      </w:r>
      <w:proofErr w:type="spellEnd"/>
      <w:r w:rsidRPr="00C102CA"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  <w:t xml:space="preserve"> a malíček sú pritisnuté k dlani.</w:t>
      </w:r>
    </w:p>
    <w:p w14:paraId="649D0B30" w14:textId="77777777" w:rsidR="00C102CA" w:rsidRPr="00C102CA" w:rsidRDefault="00C102CA" w:rsidP="00C102CA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Arial" w:eastAsia="Times New Roman" w:hAnsi="Arial" w:cs="Arial"/>
          <w:color w:val="001117"/>
          <w:kern w:val="0"/>
          <w:sz w:val="21"/>
          <w:szCs w:val="21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  <w:t>Dlaň je voľná a uvoľnená.</w:t>
      </w:r>
      <w:r w:rsidRPr="00C102CA">
        <w:rPr>
          <w:rFonts w:ascii="Times New Roman" w:eastAsia="Times New Roman" w:hAnsi="Times New Roman" w:cs="Times New Roman"/>
          <w:color w:val="001117"/>
          <w:kern w:val="0"/>
          <w:sz w:val="24"/>
          <w:szCs w:val="24"/>
          <w:lang w:eastAsia="sk-SK"/>
          <w14:ligatures w14:val="none"/>
        </w:rPr>
        <w:br/>
      </w:r>
      <w:r w:rsidRPr="00C102CA">
        <w:rPr>
          <w:rFonts w:ascii="Arial" w:eastAsia="Times New Roman" w:hAnsi="Arial" w:cs="Arial"/>
          <w:color w:val="001117"/>
          <w:kern w:val="0"/>
          <w:sz w:val="21"/>
          <w:szCs w:val="21"/>
          <w:lang w:eastAsia="sk-SK"/>
          <w14:ligatures w14:val="none"/>
        </w:rPr>
        <w:t> </w:t>
      </w:r>
    </w:p>
    <w:p w14:paraId="77C314FD" w14:textId="70264C8E" w:rsidR="00C102CA" w:rsidRPr="00C102CA" w:rsidRDefault="00C102CA" w:rsidP="00C102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1117"/>
          <w:kern w:val="0"/>
          <w:sz w:val="21"/>
          <w:szCs w:val="21"/>
          <w:lang w:eastAsia="sk-SK"/>
          <w14:ligatures w14:val="none"/>
        </w:rPr>
      </w:pPr>
      <w:r w:rsidRPr="00C102CA">
        <w:rPr>
          <w:rFonts w:ascii="Arial" w:eastAsia="Times New Roman" w:hAnsi="Arial" w:cs="Arial"/>
          <w:noProof/>
          <w:color w:val="001117"/>
          <w:kern w:val="0"/>
          <w:sz w:val="21"/>
          <w:szCs w:val="21"/>
          <w:lang w:eastAsia="sk-SK"/>
          <w14:ligatures w14:val="none"/>
        </w:rPr>
        <w:drawing>
          <wp:inline distT="0" distB="0" distL="0" distR="0" wp14:anchorId="3945FAA1" wp14:editId="1C8AAA04">
            <wp:extent cx="2171700" cy="2171700"/>
            <wp:effectExtent l="0" t="0" r="0" b="0"/>
            <wp:docPr id="1" name="Obrázok 1" descr="Špetkový úc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Špetkový úcho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CF698" w14:textId="77777777" w:rsidR="00C102CA" w:rsidRPr="00C102CA" w:rsidRDefault="00C102CA" w:rsidP="00CD0AD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5408A" w14:textId="77777777" w:rsidR="00C102CA" w:rsidRDefault="00CD0AD6" w:rsidP="00C102CA">
      <w:pPr>
        <w:jc w:val="both"/>
        <w:rPr>
          <w:rFonts w:ascii="Times New Roman" w:hAnsi="Times New Roman" w:cs="Times New Roman"/>
          <w:sz w:val="24"/>
          <w:szCs w:val="24"/>
        </w:rPr>
      </w:pPr>
      <w:r w:rsidRPr="00CD0AD6">
        <w:rPr>
          <w:rFonts w:ascii="Times New Roman" w:hAnsi="Times New Roman" w:cs="Times New Roman"/>
          <w:sz w:val="24"/>
          <w:szCs w:val="24"/>
        </w:rPr>
        <w:t>Ak má dieťa osvojený nesprávny úchop už z predškolského veku, rodič aj dieťa budú musieť vynaložiť dvojnásobné úsilie – najprv nesprávny návyk odstrániť a následne natrénovať požadované držanie ceruzky. Správny úchop poukazuje na stupeň vývinu jemnej a hrubej motoriky. Dokonca aj nedokonalosť reči predškoláka môže byť zapríčinená nezvládnutým úchopom ceruzky. Pri nesprávnom úchope sa dieťa rýchlejšie unaví, ruka sa dostane do kŕča a malý školák časom prestane stíhať zaznamenávať všetko podstatné z vyučovacej hodiny. Neúplné poznámky o učive, celá pozornosť sústredená len na písmo, nedostatok energie vnímať popri tom hovorené slovo, nervozita vyvolaná bolesťou ruky – to všetko môže byť za zhoršeným prospechom. Napohľad banálne nezvládnutie úchopu v predškolskom veku môže mať za následok školské zlyhanie</w:t>
      </w:r>
      <w:r w:rsidR="00C102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7C349D" w14:textId="41AECC02" w:rsidR="00C102CA" w:rsidRPr="00C102CA" w:rsidRDefault="00C102CA" w:rsidP="00C102CA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02CA"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sk-SK"/>
          <w14:ligatures w14:val="none"/>
        </w:rPr>
        <w:lastRenderedPageBreak/>
        <w:t>Grafomotorika</w:t>
      </w:r>
      <w:proofErr w:type="spellEnd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predstavuje pohybovú aktivitu, ktorá je výsledkom komplexného súboru psychomotorických procesov. Tieto procesy sa podieľajú na schopnosti dieťaťa kresliť a písať, pričom ovplyvňujú najmä jeho pripravenosť na zvládnutie písania v budúcom školskom vzdelávaní.</w:t>
      </w:r>
    </w:p>
    <w:p w14:paraId="04FB2EA0" w14:textId="77777777" w:rsidR="00C102CA" w:rsidRPr="00C102CA" w:rsidRDefault="00C102CA" w:rsidP="00611016">
      <w:pPr>
        <w:shd w:val="clear" w:color="auto" w:fill="FFFFFF"/>
        <w:spacing w:after="45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Z hľadiska vývinu ide o oblasť, ktorá si vyžaduje koordinovanú činnosť jemnej motoriky (pohyby zápästia, prstov a dlane), hrubej motoriky (pohybové funkcie ramena a lakťa), ako aj zmyslového vnímania, pohybovej koordinácie a vôľového úsilia. Významnú úlohu zohráva aj </w:t>
      </w:r>
      <w:proofErr w:type="spellStart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lateralita</w:t>
      </w:r>
      <w:proofErr w:type="spellEnd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, teda dominancia jednej strany tela, a </w:t>
      </w:r>
      <w:proofErr w:type="spellStart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senzomotorická</w:t>
      </w:r>
      <w:proofErr w:type="spellEnd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koordinácia – schopnosť reagovať na podnety prijaté zrakom, sluchom, hmatom a ďalšími zmyslami.</w:t>
      </w:r>
    </w:p>
    <w:p w14:paraId="33385D75" w14:textId="77777777" w:rsidR="00C102CA" w:rsidRPr="00C102CA" w:rsidRDefault="00C102CA" w:rsidP="00C102CA">
      <w:pPr>
        <w:shd w:val="clear" w:color="auto" w:fill="FFFFFF"/>
        <w:spacing w:after="4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proofErr w:type="spellStart"/>
      <w:r w:rsidRPr="00C102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Grafomotorika</w:t>
      </w:r>
      <w:proofErr w:type="spellEnd"/>
      <w:r w:rsidRPr="00C102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:</w:t>
      </w:r>
    </w:p>
    <w:p w14:paraId="1466273A" w14:textId="77777777" w:rsidR="00C102CA" w:rsidRPr="00C102CA" w:rsidRDefault="00C102CA" w:rsidP="00C102CA">
      <w:pPr>
        <w:numPr>
          <w:ilvl w:val="0"/>
          <w:numId w:val="2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je základným predpokladom pre nácvik písania,</w:t>
      </w:r>
    </w:p>
    <w:p w14:paraId="2DFB87C1" w14:textId="77777777" w:rsidR="00C102CA" w:rsidRPr="00C102CA" w:rsidRDefault="00C102CA" w:rsidP="00C102CA">
      <w:pPr>
        <w:numPr>
          <w:ilvl w:val="0"/>
          <w:numId w:val="2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vyžaduje rozvinutú koordináciu oka a ruky,</w:t>
      </w:r>
    </w:p>
    <w:p w14:paraId="2593CCFC" w14:textId="77777777" w:rsidR="00C102CA" w:rsidRPr="00C102CA" w:rsidRDefault="00C102CA" w:rsidP="00C102CA">
      <w:pPr>
        <w:numPr>
          <w:ilvl w:val="0"/>
          <w:numId w:val="2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je ovplyvnená psychickou zrelosťou a schopnosťou koncentrácie,</w:t>
      </w:r>
    </w:p>
    <w:p w14:paraId="322B992B" w14:textId="77777777" w:rsidR="00C102CA" w:rsidRPr="00C102CA" w:rsidRDefault="00C102CA" w:rsidP="00C102CA">
      <w:pPr>
        <w:numPr>
          <w:ilvl w:val="0"/>
          <w:numId w:val="2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predpokladá primeranú úroveň rozvoja zmyslového vnímania a pohybového aparátu.</w:t>
      </w:r>
    </w:p>
    <w:p w14:paraId="2E0F0BC2" w14:textId="3550285C" w:rsidR="00C102CA" w:rsidRDefault="00C102CA" w:rsidP="00CD0A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CF1645" w14:textId="77777777" w:rsidR="00C102CA" w:rsidRPr="00C102CA" w:rsidRDefault="00C102CA" w:rsidP="00611016">
      <w:pPr>
        <w:shd w:val="clear" w:color="auto" w:fill="FFFFFF"/>
        <w:spacing w:after="45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Ak máte doma predškoláka a neviete, na čo sa v oblasti grafomotoriky zamerať, napomôcť vám môžu ciele, ktoré definuje </w:t>
      </w:r>
      <w:r w:rsidRPr="00C102CA">
        <w:rPr>
          <w:rFonts w:ascii="Times New Roman" w:eastAsia="Times New Roman" w:hAnsi="Times New Roman" w:cs="Times New Roman"/>
          <w:i/>
          <w:iCs/>
          <w:color w:val="1A1A1A"/>
          <w:kern w:val="0"/>
          <w:sz w:val="24"/>
          <w:szCs w:val="24"/>
          <w:lang w:eastAsia="sk-SK"/>
          <w14:ligatures w14:val="none"/>
        </w:rPr>
        <w:t>Štátny vzdelávací program pre predprimárne vzdelávanie v materských školách</w:t>
      </w: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 (2016):</w:t>
      </w:r>
    </w:p>
    <w:p w14:paraId="499642B0" w14:textId="77777777" w:rsidR="00C102CA" w:rsidRPr="00C102CA" w:rsidRDefault="00C102CA" w:rsidP="00C102CA">
      <w:pPr>
        <w:numPr>
          <w:ilvl w:val="0"/>
          <w:numId w:val="3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Dieťa kreslí </w:t>
      </w:r>
      <w:proofErr w:type="spellStart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grafomotorické</w:t>
      </w:r>
      <w:proofErr w:type="spellEnd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prvky vyžadujúce pohyby dlane a prstov.</w:t>
      </w:r>
    </w:p>
    <w:p w14:paraId="248929D0" w14:textId="77777777" w:rsidR="00C102CA" w:rsidRPr="00C102CA" w:rsidRDefault="00C102CA" w:rsidP="00C102CA">
      <w:pPr>
        <w:numPr>
          <w:ilvl w:val="0"/>
          <w:numId w:val="3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Kreslí </w:t>
      </w:r>
      <w:proofErr w:type="spellStart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grafomotorické</w:t>
      </w:r>
      <w:proofErr w:type="spellEnd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prvky vyžadujúce pohyb zápästia.</w:t>
      </w:r>
    </w:p>
    <w:p w14:paraId="3D15DC2A" w14:textId="77777777" w:rsidR="00C102CA" w:rsidRPr="00C102CA" w:rsidRDefault="00C102CA" w:rsidP="00C102CA">
      <w:pPr>
        <w:numPr>
          <w:ilvl w:val="0"/>
          <w:numId w:val="4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Pri kreslení a </w:t>
      </w:r>
      <w:proofErr w:type="spellStart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grafomotorických</w:t>
      </w:r>
      <w:proofErr w:type="spellEnd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činnostiach sedí vzpriamene,</w:t>
      </w: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br/>
        <w:t>vzdialenosť očí od podložky je primeraná.</w:t>
      </w:r>
    </w:p>
    <w:p w14:paraId="0AAC1BAA" w14:textId="77777777" w:rsidR="00C102CA" w:rsidRPr="00C102CA" w:rsidRDefault="00C102CA" w:rsidP="00C102CA">
      <w:pPr>
        <w:numPr>
          <w:ilvl w:val="0"/>
          <w:numId w:val="4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Pri kreslení a </w:t>
      </w:r>
      <w:proofErr w:type="spellStart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grafomotorických</w:t>
      </w:r>
      <w:proofErr w:type="spellEnd"/>
      <w:r w:rsidRPr="00C102CA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činnostiach drží ceruzku správnym spôsobom a vyvíja primeranú intenzitu tlaku na podložku.  </w:t>
      </w:r>
    </w:p>
    <w:p w14:paraId="5F29342D" w14:textId="4E09AA77" w:rsidR="00C102CA" w:rsidRDefault="00C102CA" w:rsidP="00CD0A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94E665" w14:textId="77777777" w:rsidR="00611016" w:rsidRPr="00611016" w:rsidRDefault="00611016" w:rsidP="0061101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b/>
          <w:bCs/>
          <w:color w:val="1A1A1A"/>
          <w:kern w:val="0"/>
          <w:sz w:val="24"/>
          <w:szCs w:val="24"/>
          <w:lang w:eastAsia="sk-SK"/>
          <w14:ligatures w14:val="none"/>
        </w:rPr>
        <w:t>Význam každodenných činností v rozvoji grafomotoriky</w:t>
      </w:r>
    </w:p>
    <w:p w14:paraId="3E57B23E" w14:textId="77777777" w:rsidR="00611016" w:rsidRPr="00611016" w:rsidRDefault="00611016" w:rsidP="00611016">
      <w:pPr>
        <w:shd w:val="clear" w:color="auto" w:fill="FFFFFF"/>
        <w:spacing w:after="0"/>
        <w:jc w:val="both"/>
        <w:rPr>
          <w:rFonts w:ascii="Open Sans" w:eastAsia="Times New Roman" w:hAnsi="Open Sans" w:cs="Open Sans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Stupeň rozvoja grafomotoriky je podmienený úrovňou fyzických a psychických funkcií dieťaťa. Denne realizované zmysluplné činnosti rozvíjajúce oblasti </w:t>
      </w: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psychomotoriky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sú pre dieťa nielen príťažlivé, ale zároveň majú výrazný vplyv na zvyšovanie úrovne grafomotoriky</w:t>
      </w:r>
      <w:r w:rsidRPr="00611016">
        <w:rPr>
          <w:rFonts w:ascii="Open Sans" w:eastAsia="Times New Roman" w:hAnsi="Open Sans" w:cs="Open Sans"/>
          <w:color w:val="1A1A1A"/>
          <w:kern w:val="0"/>
          <w:sz w:val="24"/>
          <w:szCs w:val="24"/>
          <w:lang w:eastAsia="sk-SK"/>
          <w14:ligatures w14:val="none"/>
        </w:rPr>
        <w:t>.</w:t>
      </w:r>
    </w:p>
    <w:p w14:paraId="47957697" w14:textId="77777777" w:rsidR="00611016" w:rsidRDefault="00611016" w:rsidP="00611016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</w:p>
    <w:p w14:paraId="393CCCB8" w14:textId="37836A65" w:rsidR="00611016" w:rsidRPr="00611016" w:rsidRDefault="00611016" w:rsidP="00611016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Tipy na aktivity stimulujúce rozvoj jemnej motoriky a grafomotoriky:</w:t>
      </w:r>
    </w:p>
    <w:p w14:paraId="6C868D40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sebaobslužné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činnosti – obliekanie, vyzliekanie, zapínanie zipsu a gombíkov, </w:t>
      </w:r>
    </w:p>
    <w:p w14:paraId="00E5CB5D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stolovanie – správny úchop lyžice, prípadne celého príboru,</w:t>
      </w:r>
    </w:p>
    <w:p w14:paraId="0AB74CAF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lastRenderedPageBreak/>
        <w:t>maľovanie, kreslenie, vyfarbovanie,</w:t>
      </w:r>
    </w:p>
    <w:p w14:paraId="35059B42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manipulácia s drobnými predmetmi – navliekanie korálikov, zapichovanie špendlíkov,</w:t>
      </w:r>
    </w:p>
    <w:p w14:paraId="33221579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konštruovanie zo stavebníc a skladačiek, </w:t>
      </w:r>
    </w:p>
    <w:p w14:paraId="3D9E80A9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plastelína, kinetický piesok,</w:t>
      </w:r>
    </w:p>
    <w:p w14:paraId="04BAB059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strihanie, lepenie a skladanie papiera, trhanie a krčenie papiera, </w:t>
      </w:r>
    </w:p>
    <w:p w14:paraId="090BF325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tvorivé činnosti s drobným materiálom (napr. nalepovanie očiek, </w:t>
      </w: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trblietok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, guličiek),</w:t>
      </w:r>
    </w:p>
    <w:p w14:paraId="2A7B7762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manipulácia s loptou,</w:t>
      </w:r>
    </w:p>
    <w:p w14:paraId="5D9FB321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spoločenské hry s figúrkami (Človeče nehnevaj sa),</w:t>
      </w:r>
    </w:p>
    <w:p w14:paraId="52A7F299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manipulácia s detskými pinzetami, štipcami,</w:t>
      </w:r>
    </w:p>
    <w:p w14:paraId="1012A9DB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senzomotorické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hry s prírodninami – strukoviny, gaštany, paličky,</w:t>
      </w:r>
    </w:p>
    <w:p w14:paraId="370AFAF8" w14:textId="77777777" w:rsidR="00611016" w:rsidRPr="00611016" w:rsidRDefault="00611016" w:rsidP="00611016">
      <w:pPr>
        <w:numPr>
          <w:ilvl w:val="0"/>
          <w:numId w:val="5"/>
        </w:numPr>
        <w:shd w:val="clear" w:color="auto" w:fill="FFFFFF"/>
        <w:spacing w:before="150"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jednoduché práce v domácnosti – odomykanie a zamykanie dverí, čistenie a krájanie banánu, vaľkanie a vykrajovanie cesta, otváranie rôznych typov uzáverov, presýpanie a prelievanie surovín z jednej nádoby do druhej,</w:t>
      </w:r>
    </w:p>
    <w:p w14:paraId="3B4ACFB7" w14:textId="4BF346C9" w:rsidR="00611016" w:rsidRDefault="00611016" w:rsidP="00611016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otáčanie strán v knihe a mnoho ďalších.</w:t>
      </w:r>
    </w:p>
    <w:p w14:paraId="4DB0269D" w14:textId="565286FC" w:rsidR="00611016" w:rsidRDefault="00611016" w:rsidP="0061101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</w:p>
    <w:p w14:paraId="371149C7" w14:textId="42ADCFEF" w:rsidR="00611016" w:rsidRDefault="00611016" w:rsidP="00611016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Pred samotným písaním je vhodné začleniť aj prstové rozcvičky, ktoré majú za úlohu uvoľniť ruku a pripraviť ju na aktivitu. Často sa pri týchto rozcvičkách využívajú riekanky/básničky, ktoré vedia ľahšie namotivovať deti k činnosti. </w:t>
      </w:r>
    </w:p>
    <w:p w14:paraId="218E80F1" w14:textId="19CDECFA" w:rsidR="00611016" w:rsidRPr="00611016" w:rsidRDefault="00611016" w:rsidP="00611016">
      <w:pPr>
        <w:shd w:val="clear" w:color="auto" w:fill="FFFFFF"/>
        <w:spacing w:before="150" w:after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>Palec cvičí hop, hop, hop</w:t>
      </w:r>
    </w:p>
    <w:p w14:paraId="4178F6D0" w14:textId="77777777" w:rsidR="00611016" w:rsidRPr="00611016" w:rsidRDefault="00611016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Palec cvičí hop, hop, hop </w:t>
      </w:r>
      <w:r w:rsidRPr="006110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(kmitanie palcom)</w:t>
      </w:r>
    </w:p>
    <w:p w14:paraId="58A1564A" w14:textId="77777777" w:rsidR="00611016" w:rsidRPr="00611016" w:rsidRDefault="00611016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a malíček skok, skok, skok. </w:t>
      </w:r>
      <w:r w:rsidRPr="006110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(kmitanie malíčkom)</w:t>
      </w:r>
    </w:p>
    <w:p w14:paraId="40782EB9" w14:textId="77777777" w:rsidR="00611016" w:rsidRPr="00611016" w:rsidRDefault="00611016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Ukazovák sem i tam,</w:t>
      </w:r>
      <w:r w:rsidRPr="006110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6110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(ukazovákom doľava a doprava)</w:t>
      </w:r>
    </w:p>
    <w:p w14:paraId="423DFD02" w14:textId="67FC92F5" w:rsidR="00611016" w:rsidRDefault="00611016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všetky prsty cvičiť mám.</w:t>
      </w:r>
      <w:r w:rsidRPr="00611016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6110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(kmitanie všetkými prstíkmi)</w:t>
      </w:r>
    </w:p>
    <w:p w14:paraId="5F9EA8EE" w14:textId="18892C74" w:rsid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</w:p>
    <w:p w14:paraId="617B2206" w14:textId="4BD52FBF" w:rsid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</w:p>
    <w:p w14:paraId="4C959DFC" w14:textId="77777777" w:rsid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</w:p>
    <w:p w14:paraId="190AC559" w14:textId="77777777" w:rsidR="00D059C5" w:rsidRPr="00D059C5" w:rsidRDefault="00D059C5" w:rsidP="00D059C5">
      <w:pPr>
        <w:pStyle w:val="Nadpis3"/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D059C5">
        <w:rPr>
          <w:sz w:val="24"/>
          <w:szCs w:val="24"/>
          <w:u w:val="single"/>
        </w:rPr>
        <w:t>Jeden, dva, tri, štyri, päť</w:t>
      </w:r>
    </w:p>
    <w:p w14:paraId="082407FC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1, 2, 3, 4, 5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(prsty oboch rúk ukazujú počet)</w:t>
      </w:r>
    </w:p>
    <w:p w14:paraId="69530A90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rozcvičíme prsty hneď.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(kmitanie prstov)</w:t>
      </w:r>
    </w:p>
    <w:p w14:paraId="31C9231C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Zatočíme, zamávame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(krúženie v zápästí, zamávanie)</w:t>
      </w:r>
    </w:p>
    <w:p w14:paraId="0C54B920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a písmenka vytrasieme.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(otrasenie rúk)</w:t>
      </w:r>
    </w:p>
    <w:p w14:paraId="294EACD6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lastRenderedPageBreak/>
        <w:t>Prvý prst je ešte malý,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(ukázať malíček)</w:t>
      </w:r>
    </w:p>
    <w:p w14:paraId="4A4947A9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druhý zlatom omotali.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(ukázať prstenník)</w:t>
      </w:r>
    </w:p>
    <w:p w14:paraId="784F07E4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Tretí dlhý ako had,</w:t>
      </w:r>
      <w:r w:rsidRPr="00D059C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(ukázať prostredník)</w:t>
      </w:r>
    </w:p>
    <w:p w14:paraId="0AEEAC71" w14:textId="77777777" w:rsidR="00D059C5" w:rsidRP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Štvrtý ukazuje rád.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(ukázať ukazovák)</w:t>
      </w:r>
    </w:p>
    <w:p w14:paraId="015A3336" w14:textId="2CFDAAF1" w:rsid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Piaty tučný palček pracuje už chlapček.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(ukázať palec)</w:t>
      </w:r>
    </w:p>
    <w:p w14:paraId="1A93A2FD" w14:textId="2CE089AB" w:rsidR="00D059C5" w:rsidRDefault="00D059C5" w:rsidP="00D059C5">
      <w:pPr>
        <w:pBdr>
          <w:top w:val="single" w:sz="2" w:space="0" w:color="E5E7EB"/>
          <w:left w:val="single" w:sz="2" w:space="23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</w:p>
    <w:p w14:paraId="429B4C04" w14:textId="77777777" w:rsidR="00D059C5" w:rsidRPr="00D059C5" w:rsidRDefault="00D059C5" w:rsidP="00D059C5">
      <w:pPr>
        <w:pStyle w:val="Nadpis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D059C5">
        <w:rPr>
          <w:sz w:val="24"/>
          <w:szCs w:val="24"/>
          <w:u w:val="single"/>
        </w:rPr>
        <w:t>Bola jedna ručička</w:t>
      </w:r>
    </w:p>
    <w:p w14:paraId="5AC010F0" w14:textId="77777777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</w:pPr>
      <w:r w:rsidRPr="00D059C5">
        <w:rPr>
          <w:rStyle w:val="Vrazn"/>
          <w:bdr w:val="single" w:sz="2" w:space="0" w:color="E5E7EB" w:frame="1"/>
        </w:rPr>
        <w:t>Bola jedna ručička,</w:t>
      </w:r>
      <w:r w:rsidRPr="00D059C5">
        <w:t xml:space="preserve"> </w:t>
      </w:r>
      <w:r w:rsidRPr="00D059C5">
        <w:rPr>
          <w:i/>
          <w:iCs/>
          <w:bdr w:val="single" w:sz="2" w:space="0" w:color="E5E7EB" w:frame="1"/>
        </w:rPr>
        <w:t>(vystrieť jednu ruku pred seba)</w:t>
      </w:r>
    </w:p>
    <w:p w14:paraId="1556BF13" w14:textId="0BCA6A26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  <w:rPr>
          <w:i/>
          <w:iCs/>
          <w:bdr w:val="single" w:sz="2" w:space="0" w:color="E5E7EB" w:frame="1"/>
        </w:rPr>
      </w:pPr>
      <w:r w:rsidRPr="00D059C5">
        <w:rPr>
          <w:rStyle w:val="Vrazn"/>
          <w:bdr w:val="single" w:sz="2" w:space="0" w:color="E5E7EB" w:frame="1"/>
        </w:rPr>
        <w:t xml:space="preserve">pri nej druhá sestrička, </w:t>
      </w:r>
      <w:r w:rsidRPr="00D059C5">
        <w:rPr>
          <w:i/>
          <w:iCs/>
          <w:bdr w:val="single" w:sz="2" w:space="0" w:color="E5E7EB" w:frame="1"/>
        </w:rPr>
        <w:t>(vystrieť aj druhú ruku pred seba)</w:t>
      </w:r>
    </w:p>
    <w:p w14:paraId="5E19D895" w14:textId="1C0CCA85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jedna pekne písala,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(vo vzduchu naznačovať písanie)</w:t>
      </w:r>
    </w:p>
    <w:p w14:paraId="2096A31F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druhá papier držala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(druhá ruka je vystretá)</w:t>
      </w:r>
    </w:p>
    <w:p w14:paraId="4DFCB1AE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a keď obe ustali, takto si spievali:</w:t>
      </w:r>
    </w:p>
    <w:p w14:paraId="72393CBF" w14:textId="7EE0C0FB" w:rsid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 xml:space="preserve">slniečko, mračno, slniečko, mračno…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(otvoriť a zovrieť rúk do päste)</w:t>
      </w:r>
    </w:p>
    <w:p w14:paraId="0F5866AE" w14:textId="4D67E0AD" w:rsid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</w:pPr>
    </w:p>
    <w:p w14:paraId="57A62BDE" w14:textId="77777777" w:rsidR="00D059C5" w:rsidRPr="00D059C5" w:rsidRDefault="00D059C5" w:rsidP="00D059C5">
      <w:pPr>
        <w:pStyle w:val="Nadpis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D059C5">
        <w:rPr>
          <w:sz w:val="24"/>
          <w:szCs w:val="24"/>
          <w:u w:val="single"/>
        </w:rPr>
        <w:t>Raz sa prsty hádali</w:t>
      </w:r>
    </w:p>
    <w:p w14:paraId="1CEDCE80" w14:textId="77777777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</w:pPr>
      <w:r w:rsidRPr="00D059C5">
        <w:rPr>
          <w:rStyle w:val="Vrazn"/>
          <w:bdr w:val="single" w:sz="2" w:space="0" w:color="E5E7EB" w:frame="1"/>
        </w:rPr>
        <w:t>Raz sa prsty hádali, akú prácu konali.</w:t>
      </w:r>
    </w:p>
    <w:p w14:paraId="6A17B8B9" w14:textId="77777777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</w:pPr>
      <w:r w:rsidRPr="00D059C5">
        <w:rPr>
          <w:rStyle w:val="Vrazn"/>
          <w:bdr w:val="single" w:sz="2" w:space="0" w:color="E5E7EB" w:frame="1"/>
        </w:rPr>
        <w:t xml:space="preserve">Palec ten je silný, </w:t>
      </w:r>
      <w:r w:rsidRPr="00D059C5">
        <w:rPr>
          <w:i/>
          <w:iCs/>
          <w:bdr w:val="single" w:sz="2" w:space="0" w:color="E5E7EB" w:frame="1"/>
        </w:rPr>
        <w:t>(kmitanie palcom)</w:t>
      </w:r>
    </w:p>
    <w:p w14:paraId="2B168233" w14:textId="77777777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</w:pPr>
      <w:r w:rsidRPr="00D059C5">
        <w:rPr>
          <w:rStyle w:val="Vrazn"/>
          <w:bdr w:val="single" w:sz="2" w:space="0" w:color="E5E7EB" w:frame="1"/>
        </w:rPr>
        <w:t xml:space="preserve">ukazovák </w:t>
      </w:r>
      <w:proofErr w:type="spellStart"/>
      <w:r w:rsidRPr="00D059C5">
        <w:rPr>
          <w:rStyle w:val="Vrazn"/>
          <w:bdr w:val="single" w:sz="2" w:space="0" w:color="E5E7EB" w:frame="1"/>
        </w:rPr>
        <w:t>pilný</w:t>
      </w:r>
      <w:proofErr w:type="spellEnd"/>
      <w:r w:rsidRPr="00D059C5">
        <w:rPr>
          <w:rStyle w:val="Vrazn"/>
          <w:bdr w:val="single" w:sz="2" w:space="0" w:color="E5E7EB" w:frame="1"/>
        </w:rPr>
        <w:t xml:space="preserve">, </w:t>
      </w:r>
      <w:r w:rsidRPr="00D059C5">
        <w:rPr>
          <w:i/>
          <w:iCs/>
          <w:bdr w:val="single" w:sz="2" w:space="0" w:color="E5E7EB" w:frame="1"/>
        </w:rPr>
        <w:t>(kmitanie ukazovákom)</w:t>
      </w:r>
    </w:p>
    <w:p w14:paraId="198DB512" w14:textId="77777777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</w:pPr>
      <w:r w:rsidRPr="00D059C5">
        <w:rPr>
          <w:rStyle w:val="Vrazn"/>
          <w:bdr w:val="single" w:sz="2" w:space="0" w:color="E5E7EB" w:frame="1"/>
        </w:rPr>
        <w:t xml:space="preserve">prostredník je najdlhší, </w:t>
      </w:r>
      <w:r w:rsidRPr="00D059C5">
        <w:rPr>
          <w:i/>
          <w:iCs/>
          <w:bdr w:val="single" w:sz="2" w:space="0" w:color="E5E7EB" w:frame="1"/>
        </w:rPr>
        <w:t>(kmitanie prostredníkom)</w:t>
      </w:r>
    </w:p>
    <w:p w14:paraId="6C684582" w14:textId="77777777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</w:pPr>
      <w:proofErr w:type="spellStart"/>
      <w:r w:rsidRPr="00D059C5">
        <w:rPr>
          <w:rStyle w:val="Vrazn"/>
          <w:bdr w:val="single" w:sz="2" w:space="0" w:color="E5E7EB" w:frame="1"/>
        </w:rPr>
        <w:t>prsteník</w:t>
      </w:r>
      <w:proofErr w:type="spellEnd"/>
      <w:r w:rsidRPr="00D059C5">
        <w:rPr>
          <w:rStyle w:val="Vrazn"/>
          <w:bdr w:val="single" w:sz="2" w:space="0" w:color="E5E7EB" w:frame="1"/>
        </w:rPr>
        <w:t xml:space="preserve"> je najkrajší,</w:t>
      </w:r>
      <w:r w:rsidRPr="00D059C5">
        <w:rPr>
          <w:rStyle w:val="Vrazn"/>
          <w:i/>
          <w:iCs/>
          <w:bdr w:val="single" w:sz="2" w:space="0" w:color="E5E7EB" w:frame="1"/>
        </w:rPr>
        <w:t xml:space="preserve"> </w:t>
      </w:r>
      <w:r w:rsidRPr="00D059C5">
        <w:rPr>
          <w:i/>
          <w:iCs/>
          <w:bdr w:val="single" w:sz="2" w:space="0" w:color="E5E7EB" w:frame="1"/>
        </w:rPr>
        <w:t xml:space="preserve">(kmitanie </w:t>
      </w:r>
      <w:proofErr w:type="spellStart"/>
      <w:r w:rsidRPr="00D059C5">
        <w:rPr>
          <w:i/>
          <w:iCs/>
          <w:bdr w:val="single" w:sz="2" w:space="0" w:color="E5E7EB" w:frame="1"/>
        </w:rPr>
        <w:t>prsteníkom</w:t>
      </w:r>
      <w:proofErr w:type="spellEnd"/>
      <w:r w:rsidRPr="00D059C5">
        <w:rPr>
          <w:i/>
          <w:iCs/>
          <w:bdr w:val="single" w:sz="2" w:space="0" w:color="E5E7EB" w:frame="1"/>
        </w:rPr>
        <w:t>)</w:t>
      </w:r>
    </w:p>
    <w:p w14:paraId="773F817C" w14:textId="77777777" w:rsidR="00D059C5" w:rsidRPr="00D059C5" w:rsidRDefault="00D059C5" w:rsidP="00D059C5">
      <w:pPr>
        <w:pStyle w:val="wp-block-paragraph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jc w:val="center"/>
      </w:pPr>
      <w:r w:rsidRPr="00D059C5">
        <w:rPr>
          <w:rStyle w:val="Vrazn"/>
          <w:bdr w:val="single" w:sz="2" w:space="0" w:color="E5E7EB" w:frame="1"/>
        </w:rPr>
        <w:t xml:space="preserve">malíček je najmenší. </w:t>
      </w:r>
      <w:r w:rsidRPr="00D059C5">
        <w:rPr>
          <w:i/>
          <w:iCs/>
          <w:bdr w:val="single" w:sz="2" w:space="0" w:color="E5E7EB" w:frame="1"/>
        </w:rPr>
        <w:t>(kmitanie malíčkom)</w:t>
      </w:r>
    </w:p>
    <w:p w14:paraId="252320EB" w14:textId="080708B9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5C81574" w14:textId="77777777" w:rsidR="00D059C5" w:rsidRPr="00D059C5" w:rsidRDefault="00D059C5" w:rsidP="00D059C5">
      <w:pPr>
        <w:pStyle w:val="Nadpis3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D059C5">
        <w:rPr>
          <w:sz w:val="24"/>
          <w:szCs w:val="24"/>
          <w:u w:val="single"/>
        </w:rPr>
        <w:t xml:space="preserve">Každá rúčka má </w:t>
      </w:r>
      <w:proofErr w:type="spellStart"/>
      <w:r w:rsidRPr="00D059C5">
        <w:rPr>
          <w:sz w:val="24"/>
          <w:szCs w:val="24"/>
          <w:u w:val="single"/>
        </w:rPr>
        <w:t>prstíčky</w:t>
      </w:r>
      <w:proofErr w:type="spellEnd"/>
    </w:p>
    <w:p w14:paraId="01E5A501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Každá ručička má </w:t>
      </w:r>
      <w:proofErr w:type="spellStart"/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prstíčky</w:t>
      </w:r>
      <w:proofErr w:type="spellEnd"/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(rýchle kmitanie prstami)</w:t>
      </w:r>
    </w:p>
    <w:p w14:paraId="61F7CCA3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zovrieme ich do pästičky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(zavretie prstov do dlane)</w:t>
      </w:r>
    </w:p>
    <w:p w14:paraId="7A7268AC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lastRenderedPageBreak/>
        <w:t>Bum, bum na vrátka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(poklopanie po stole)</w:t>
      </w:r>
    </w:p>
    <w:p w14:paraId="12268F10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to je rozprávka krátka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.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(potlesk)</w:t>
      </w:r>
    </w:p>
    <w:p w14:paraId="6C4B26F6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Ručičky sa spolu hrajú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(prepletanie prstíkov)</w:t>
      </w:r>
    </w:p>
    <w:p w14:paraId="1A229684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roboty sa neľakajú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(krúženie v zápästí)</w:t>
      </w:r>
    </w:p>
    <w:p w14:paraId="3BF51634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bum, bum na vrátka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,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(poklopanie po stole)</w:t>
      </w:r>
    </w:p>
    <w:p w14:paraId="446190F9" w14:textId="77777777" w:rsidR="00D059C5" w:rsidRPr="00D059C5" w:rsidRDefault="00D059C5" w:rsidP="00D059C5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D05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to je rozprávka krátka.</w:t>
      </w:r>
      <w:r w:rsidRPr="00D059C5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D059C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bdr w:val="single" w:sz="2" w:space="0" w:color="E5E7EB" w:frame="1"/>
          <w:lang w:eastAsia="sk-SK"/>
          <w14:ligatures w14:val="none"/>
        </w:rPr>
        <w:t>(potlesk)</w:t>
      </w:r>
    </w:p>
    <w:p w14:paraId="10E64434" w14:textId="10EDCEE4" w:rsidR="00D059C5" w:rsidRDefault="00D059C5" w:rsidP="00E56A5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E26BCC6" w14:textId="0CC6CDD5" w:rsidR="00E56A5C" w:rsidRDefault="00E56A5C" w:rsidP="00E56A5C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Do pozornosti dávame niektoré z publikácií, ktoré môžu napomôcť rozvoju grafomotoriky a neskôr k správnemu písaniu v ZŠ. </w:t>
      </w:r>
    </w:p>
    <w:p w14:paraId="7D2F2D70" w14:textId="081E569E" w:rsidR="00E56A5C" w:rsidRDefault="00E56A5C" w:rsidP="00E56A5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34647C3" wp14:editId="64F84085">
            <wp:extent cx="1685925" cy="2372226"/>
            <wp:effectExtent l="0" t="0" r="0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7310" cy="237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</w:t>
      </w:r>
      <w:r>
        <w:rPr>
          <w:noProof/>
        </w:rPr>
        <w:drawing>
          <wp:inline distT="0" distB="0" distL="0" distR="0" wp14:anchorId="2739C7F8" wp14:editId="0D6E4EF2">
            <wp:extent cx="1685925" cy="2368323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0245" cy="237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A1062" w14:textId="0EBC1B1C" w:rsidR="00CD0AD6" w:rsidRDefault="00E56A5C" w:rsidP="00E56A5C">
      <w:pPr>
        <w:jc w:val="center"/>
      </w:pPr>
      <w:r>
        <w:rPr>
          <w:noProof/>
        </w:rPr>
        <w:drawing>
          <wp:inline distT="0" distB="0" distL="0" distR="0" wp14:anchorId="46132061" wp14:editId="5C3645C1">
            <wp:extent cx="1552575" cy="2194306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55962" cy="219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11CA7BB0" wp14:editId="7EACF6C5">
            <wp:extent cx="1540187" cy="2163595"/>
            <wp:effectExtent l="0" t="0" r="3175" b="825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3039" cy="218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2C0A">
        <w:rPr>
          <w:noProof/>
        </w:rPr>
        <w:t xml:space="preserve">         </w:t>
      </w:r>
      <w:r w:rsidR="00472C0A">
        <w:rPr>
          <w:noProof/>
        </w:rPr>
        <w:drawing>
          <wp:inline distT="0" distB="0" distL="0" distR="0" wp14:anchorId="4C37CE07" wp14:editId="266E0677">
            <wp:extent cx="1534668" cy="2171700"/>
            <wp:effectExtent l="0" t="0" r="889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7049" cy="218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97F3F" w14:textId="77777777" w:rsidR="00A32570" w:rsidRDefault="00A325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128113" w14:textId="77777777" w:rsidR="00A32570" w:rsidRDefault="00A325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20DA43" w14:textId="77777777" w:rsidR="00A32570" w:rsidRDefault="00A325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63115A" w14:textId="34EEA446" w:rsidR="00416D15" w:rsidRPr="003C403C" w:rsidRDefault="00C102C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C403C">
        <w:rPr>
          <w:rFonts w:ascii="Times New Roman" w:hAnsi="Times New Roman" w:cs="Times New Roman"/>
          <w:b/>
          <w:bCs/>
          <w:sz w:val="24"/>
          <w:szCs w:val="24"/>
        </w:rPr>
        <w:lastRenderedPageBreak/>
        <w:t>Použité zdroje:</w:t>
      </w:r>
    </w:p>
    <w:p w14:paraId="4211E70A" w14:textId="77777777" w:rsidR="00C102CA" w:rsidRPr="00611016" w:rsidRDefault="00C102CA" w:rsidP="0061101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Krajčovičová, D. (2013). Rozvoj grafomotoriky v predprimárnom vzdelávaní. In: Pedagogické rozhľady, 22(5), 12–15.</w:t>
      </w:r>
    </w:p>
    <w:p w14:paraId="579F7427" w14:textId="77777777" w:rsidR="0023197E" w:rsidRDefault="0023197E" w:rsidP="0061101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</w:p>
    <w:p w14:paraId="43D947EB" w14:textId="5B153502" w:rsidR="00C102CA" w:rsidRPr="00611016" w:rsidRDefault="00C102CA" w:rsidP="0061101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Matějček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, Z. (2006). </w:t>
      </w: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Co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</w:t>
      </w: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děti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</w:t>
      </w: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nejvíc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</w:t>
      </w:r>
      <w:proofErr w:type="spellStart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potřebují</w:t>
      </w:r>
      <w:proofErr w:type="spellEnd"/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. Praha: Portál.</w:t>
      </w:r>
    </w:p>
    <w:p w14:paraId="49D7685A" w14:textId="77777777" w:rsidR="0023197E" w:rsidRDefault="0023197E" w:rsidP="00D059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</w:p>
    <w:p w14:paraId="710DE4BF" w14:textId="1B37E1A0" w:rsidR="003C403C" w:rsidRDefault="00C102CA" w:rsidP="00D059C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r w:rsidRPr="00611016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>Štátny vzdelávací program pre predprimárne vzdelávanie (2016). Ministerstvo školstva, vedy, výskumu a športu SR.</w:t>
      </w:r>
      <w:r w:rsidR="003C403C"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  <w:t xml:space="preserve"> </w:t>
      </w:r>
      <w:hyperlink r:id="rId13" w:history="1">
        <w:r w:rsidR="003C403C" w:rsidRPr="00102E2D">
          <w:rPr>
            <w:rStyle w:val="Hypertextovprepojenie"/>
            <w:rFonts w:ascii="Times New Roman" w:eastAsia="Times New Roman" w:hAnsi="Times New Roman" w:cs="Times New Roman"/>
            <w:kern w:val="0"/>
            <w:sz w:val="24"/>
            <w:szCs w:val="24"/>
            <w:lang w:eastAsia="sk-SK"/>
            <w14:ligatures w14:val="none"/>
          </w:rPr>
          <w:t>https://www.statpedu.sk/files/articles/nove_dokumenty/statny-vzdelavaci-program/svp_materske_skoly_2016-17780_27322_1-10a0_6jul2016.pdf</w:t>
        </w:r>
      </w:hyperlink>
    </w:p>
    <w:p w14:paraId="78508911" w14:textId="77777777" w:rsidR="0023197E" w:rsidRDefault="0023197E" w:rsidP="0023197E">
      <w:pPr>
        <w:shd w:val="clear" w:color="auto" w:fill="FFFFFF"/>
        <w:spacing w:after="0"/>
        <w:jc w:val="both"/>
      </w:pPr>
    </w:p>
    <w:p w14:paraId="7AC225F1" w14:textId="68633873" w:rsidR="00D059C5" w:rsidRDefault="004D46FB" w:rsidP="00D059C5">
      <w:pPr>
        <w:shd w:val="clear" w:color="auto" w:fill="FFFFFF"/>
        <w:spacing w:after="45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  <w:hyperlink r:id="rId14" w:history="1">
        <w:r w:rsidR="0023197E" w:rsidRPr="008D4462">
          <w:rPr>
            <w:rStyle w:val="Hypertextovprepojenie"/>
            <w:rFonts w:ascii="Times New Roman" w:eastAsia="Times New Roman" w:hAnsi="Times New Roman" w:cs="Times New Roman"/>
            <w:kern w:val="0"/>
            <w:sz w:val="24"/>
            <w:szCs w:val="24"/>
            <w:lang w:eastAsia="sk-SK"/>
            <w14:ligatures w14:val="none"/>
          </w:rPr>
          <w:t>https://rodinka.sk/predskolak/prvacik/8-riekaniek-na-rozcvicenie-prstov-pred-pisanim-a-kreslenim/</w:t>
        </w:r>
      </w:hyperlink>
    </w:p>
    <w:p w14:paraId="138EBDB7" w14:textId="77777777" w:rsidR="00D059C5" w:rsidRPr="00611016" w:rsidRDefault="00D059C5" w:rsidP="00D059C5">
      <w:pPr>
        <w:shd w:val="clear" w:color="auto" w:fill="FFFFFF"/>
        <w:spacing w:after="450"/>
        <w:jc w:val="both"/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sk-SK"/>
          <w14:ligatures w14:val="none"/>
        </w:rPr>
      </w:pPr>
    </w:p>
    <w:p w14:paraId="122A8528" w14:textId="77777777" w:rsidR="00C102CA" w:rsidRPr="00C102CA" w:rsidRDefault="00C102CA">
      <w:pPr>
        <w:rPr>
          <w:rFonts w:ascii="Times New Roman" w:hAnsi="Times New Roman" w:cs="Times New Roman"/>
        </w:rPr>
      </w:pPr>
    </w:p>
    <w:sectPr w:rsidR="00C102CA" w:rsidRPr="00C102CA" w:rsidSect="00B11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41399" w14:textId="77777777" w:rsidR="008D12DD" w:rsidRDefault="008D12DD" w:rsidP="003C403C">
      <w:pPr>
        <w:spacing w:after="0" w:line="240" w:lineRule="auto"/>
      </w:pPr>
      <w:r>
        <w:separator/>
      </w:r>
    </w:p>
  </w:endnote>
  <w:endnote w:type="continuationSeparator" w:id="0">
    <w:p w14:paraId="41A25E56" w14:textId="77777777" w:rsidR="008D12DD" w:rsidRDefault="008D12DD" w:rsidP="003C4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DD687" w14:textId="77777777" w:rsidR="008D12DD" w:rsidRDefault="008D12DD" w:rsidP="003C403C">
      <w:pPr>
        <w:spacing w:after="0" w:line="240" w:lineRule="auto"/>
      </w:pPr>
      <w:r>
        <w:separator/>
      </w:r>
    </w:p>
  </w:footnote>
  <w:footnote w:type="continuationSeparator" w:id="0">
    <w:p w14:paraId="413CDDC8" w14:textId="77777777" w:rsidR="008D12DD" w:rsidRDefault="008D12DD" w:rsidP="003C4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10CF5"/>
    <w:multiLevelType w:val="multilevel"/>
    <w:tmpl w:val="8A2C5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37DE8"/>
    <w:multiLevelType w:val="multilevel"/>
    <w:tmpl w:val="F66E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138E2"/>
    <w:multiLevelType w:val="multilevel"/>
    <w:tmpl w:val="D44C0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947FC"/>
    <w:multiLevelType w:val="multilevel"/>
    <w:tmpl w:val="88A0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C5464A"/>
    <w:multiLevelType w:val="hybridMultilevel"/>
    <w:tmpl w:val="A582E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C44F3"/>
    <w:multiLevelType w:val="multilevel"/>
    <w:tmpl w:val="B6F4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D6"/>
    <w:rsid w:val="00081247"/>
    <w:rsid w:val="001E28D3"/>
    <w:rsid w:val="00210266"/>
    <w:rsid w:val="0023197E"/>
    <w:rsid w:val="003C403C"/>
    <w:rsid w:val="00416D15"/>
    <w:rsid w:val="00472C0A"/>
    <w:rsid w:val="004D46FB"/>
    <w:rsid w:val="00611016"/>
    <w:rsid w:val="008D12DD"/>
    <w:rsid w:val="009D0482"/>
    <w:rsid w:val="00A32570"/>
    <w:rsid w:val="00C102CA"/>
    <w:rsid w:val="00CD0AD6"/>
    <w:rsid w:val="00D059C5"/>
    <w:rsid w:val="00E56A5C"/>
    <w:rsid w:val="00FE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2AD45"/>
  <w15:chartTrackingRefBased/>
  <w15:docId w15:val="{F268CE38-ABD0-4EEC-B579-A21235493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AD6"/>
  </w:style>
  <w:style w:type="paragraph" w:styleId="Nadpis2">
    <w:name w:val="heading 2"/>
    <w:basedOn w:val="Normlny"/>
    <w:link w:val="Nadpis2Char"/>
    <w:uiPriority w:val="9"/>
    <w:qFormat/>
    <w:rsid w:val="00C10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C102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D0AD6"/>
    <w:pPr>
      <w:suppressAutoHyphens/>
      <w:autoSpaceDN w:val="0"/>
    </w:pPr>
    <w:rPr>
      <w:rFonts w:ascii="Calibri" w:eastAsia="Calibri" w:hAnsi="Calibri" w:cs="Times New Roman"/>
      <w:kern w:val="3"/>
      <w:lang w:eastAsia="zh-CN"/>
    </w:rPr>
  </w:style>
  <w:style w:type="paragraph" w:styleId="Hlavika">
    <w:name w:val="header"/>
    <w:basedOn w:val="Normlny"/>
    <w:link w:val="HlavikaChar"/>
    <w:uiPriority w:val="99"/>
    <w:unhideWhenUsed/>
    <w:rsid w:val="00CD0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AD6"/>
  </w:style>
  <w:style w:type="paragraph" w:styleId="Normlnywebov">
    <w:name w:val="Normal (Web)"/>
    <w:basedOn w:val="Normlny"/>
    <w:uiPriority w:val="99"/>
    <w:semiHidden/>
    <w:unhideWhenUsed/>
    <w:rsid w:val="00C1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C102CA"/>
    <w:rPr>
      <w:b/>
      <w:bCs/>
    </w:rPr>
  </w:style>
  <w:style w:type="character" w:customStyle="1" w:styleId="Nadpis2Char">
    <w:name w:val="Nadpis 2 Char"/>
    <w:basedOn w:val="Predvolenpsmoodseku"/>
    <w:link w:val="Nadpis2"/>
    <w:uiPriority w:val="9"/>
    <w:rsid w:val="00C102CA"/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102CA"/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</w:rPr>
  </w:style>
  <w:style w:type="paragraph" w:customStyle="1" w:styleId="wp-block-paragraph">
    <w:name w:val="wp-block-paragraph"/>
    <w:basedOn w:val="Normlny"/>
    <w:rsid w:val="00C1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C102CA"/>
    <w:rPr>
      <w:i/>
      <w:iCs/>
    </w:rPr>
  </w:style>
  <w:style w:type="paragraph" w:styleId="Odsekzoznamu">
    <w:name w:val="List Paragraph"/>
    <w:basedOn w:val="Normlny"/>
    <w:uiPriority w:val="34"/>
    <w:qFormat/>
    <w:rsid w:val="00611016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059C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059C5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iPriority w:val="99"/>
    <w:unhideWhenUsed/>
    <w:rsid w:val="003C40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40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0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9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statpedu.sk/files/articles/nove_dokumenty/statny-vzdelavaci-program/svp_materske_skoly_2016-17780_27322_1-10a0_6jul2016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rodinka.sk/predskolak/prvacik/8-riekaniek-na-rozcvicenie-prstov-pred-pisanim-a-kreslenim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PC</cp:lastModifiedBy>
  <cp:revision>6</cp:revision>
  <dcterms:created xsi:type="dcterms:W3CDTF">2026-09-21T07:43:00Z</dcterms:created>
  <dcterms:modified xsi:type="dcterms:W3CDTF">2026-09-28T07:33:00Z</dcterms:modified>
</cp:coreProperties>
</file>