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EDC8E" w14:textId="77777777" w:rsidR="00EA2067" w:rsidRDefault="00EA2067" w:rsidP="00EA2067">
      <w:pPr>
        <w:pStyle w:val="Hlavika"/>
        <w:rPr>
          <w:sz w:val="24"/>
        </w:rPr>
      </w:pPr>
      <w:bookmarkStart w:id="0" w:name="_Hlk202334419"/>
      <w:r>
        <w:rPr>
          <w:sz w:val="24"/>
        </w:rPr>
        <w:t>Súkromné centrum poradenstva a prevencie</w:t>
      </w:r>
    </w:p>
    <w:p w14:paraId="30502494" w14:textId="77777777" w:rsidR="00EA2067" w:rsidRDefault="00EA2067" w:rsidP="00EA2067">
      <w:pPr>
        <w:pStyle w:val="Hlavika"/>
        <w:rPr>
          <w:sz w:val="24"/>
        </w:rPr>
      </w:pPr>
      <w:r>
        <w:rPr>
          <w:sz w:val="24"/>
        </w:rPr>
        <w:t xml:space="preserve"> Továrenská 1635/2, 071 01 Michalovce</w:t>
      </w:r>
    </w:p>
    <w:p w14:paraId="0D981850" w14:textId="77777777" w:rsidR="00EA2067" w:rsidRDefault="00EA2067" w:rsidP="00EA2067">
      <w:pPr>
        <w:pStyle w:val="Hlavika"/>
        <w:rPr>
          <w:sz w:val="24"/>
        </w:rPr>
      </w:pPr>
      <w:r>
        <w:rPr>
          <w:sz w:val="24"/>
        </w:rPr>
        <w:t>Tel.: 0908 600 179, 0917 400 516</w:t>
      </w:r>
    </w:p>
    <w:p w14:paraId="1EE960AC" w14:textId="77777777" w:rsidR="00EA2067" w:rsidRDefault="00EA2067" w:rsidP="00EA2067">
      <w:pPr>
        <w:pStyle w:val="Hlavika"/>
        <w:rPr>
          <w:sz w:val="24"/>
        </w:rPr>
      </w:pPr>
      <w:r>
        <w:rPr>
          <w:sz w:val="24"/>
        </w:rPr>
        <w:t xml:space="preserve">Email: scspporadenstva@gmail.com, web.: </w:t>
      </w:r>
      <w:hyperlink r:id="rId7" w:history="1">
        <w:r>
          <w:rPr>
            <w:rStyle w:val="Hypertextovprepojenie"/>
            <w:sz w:val="24"/>
          </w:rPr>
          <w:t>www.scppmi.sk</w:t>
        </w:r>
      </w:hyperlink>
    </w:p>
    <w:p w14:paraId="5BB93A82" w14:textId="77777777" w:rsidR="00574023" w:rsidRPr="00574023" w:rsidRDefault="00574023" w:rsidP="00574023">
      <w:pPr>
        <w:jc w:val="center"/>
      </w:pPr>
      <w:r w:rsidRPr="00574023">
        <w:t>__________________________________________________________________________________</w:t>
      </w:r>
    </w:p>
    <w:bookmarkEnd w:id="0"/>
    <w:p w14:paraId="6C066F15" w14:textId="77777777" w:rsidR="00574023" w:rsidRPr="00574023" w:rsidRDefault="00574023" w:rsidP="00574023"/>
    <w:p w14:paraId="4DE05B02" w14:textId="77777777" w:rsidR="00574023" w:rsidRPr="00574023" w:rsidRDefault="00574023" w:rsidP="00574023">
      <w:pPr>
        <w:rPr>
          <w:b/>
          <w:bCs/>
        </w:rPr>
      </w:pPr>
    </w:p>
    <w:p w14:paraId="33104899" w14:textId="77777777" w:rsidR="00574023" w:rsidRPr="00574023" w:rsidRDefault="00574023" w:rsidP="00574023">
      <w:pPr>
        <w:rPr>
          <w:b/>
          <w:bCs/>
        </w:rPr>
      </w:pPr>
    </w:p>
    <w:p w14:paraId="12BDEC80" w14:textId="77777777" w:rsidR="00574023" w:rsidRPr="00574023" w:rsidRDefault="00574023" w:rsidP="00574023">
      <w:pPr>
        <w:rPr>
          <w:b/>
          <w:bCs/>
        </w:rPr>
      </w:pPr>
    </w:p>
    <w:p w14:paraId="1B26B8F4" w14:textId="77777777" w:rsidR="00574023" w:rsidRPr="00574023" w:rsidRDefault="00574023" w:rsidP="00574023">
      <w:pPr>
        <w:rPr>
          <w:b/>
          <w:bCs/>
        </w:rPr>
      </w:pPr>
    </w:p>
    <w:p w14:paraId="379222F0" w14:textId="77777777" w:rsidR="00574023" w:rsidRPr="00574023" w:rsidRDefault="00574023" w:rsidP="00574023">
      <w:pPr>
        <w:rPr>
          <w:b/>
          <w:bCs/>
        </w:rPr>
      </w:pPr>
    </w:p>
    <w:p w14:paraId="7C5310CC" w14:textId="77777777" w:rsidR="00574023" w:rsidRPr="00574023" w:rsidRDefault="00574023" w:rsidP="00574023">
      <w:pPr>
        <w:rPr>
          <w:b/>
          <w:bCs/>
        </w:rPr>
      </w:pPr>
    </w:p>
    <w:p w14:paraId="35B1CD9E" w14:textId="791F4811" w:rsidR="00720DA3" w:rsidRDefault="00574023" w:rsidP="00574023">
      <w:pPr>
        <w:jc w:val="center"/>
        <w:rPr>
          <w:b/>
          <w:bCs/>
        </w:rPr>
      </w:pPr>
      <w:r>
        <w:rPr>
          <w:b/>
          <w:bCs/>
        </w:rPr>
        <w:t xml:space="preserve">Rozvíjanie </w:t>
      </w:r>
      <w:r w:rsidR="00A669FF">
        <w:rPr>
          <w:b/>
          <w:bCs/>
        </w:rPr>
        <w:t xml:space="preserve">zrakového vnímania </w:t>
      </w:r>
      <w:r w:rsidR="00334DCE">
        <w:rPr>
          <w:b/>
          <w:bCs/>
        </w:rPr>
        <w:t>v domácom prostredí</w:t>
      </w:r>
      <w:r w:rsidR="00A669FF">
        <w:rPr>
          <w:b/>
          <w:bCs/>
        </w:rPr>
        <w:t xml:space="preserve"> </w:t>
      </w:r>
    </w:p>
    <w:p w14:paraId="19B86A7B" w14:textId="40C2D394" w:rsidR="00574023" w:rsidRPr="00574023" w:rsidRDefault="00574023" w:rsidP="00574023">
      <w:pPr>
        <w:jc w:val="center"/>
        <w:rPr>
          <w:b/>
          <w:bCs/>
        </w:rPr>
      </w:pPr>
      <w:r>
        <w:rPr>
          <w:b/>
          <w:bCs/>
        </w:rPr>
        <w:t>metodický materiál</w:t>
      </w:r>
    </w:p>
    <w:p w14:paraId="52D9BAA3" w14:textId="77777777" w:rsidR="00574023" w:rsidRPr="00574023" w:rsidRDefault="00574023" w:rsidP="00574023"/>
    <w:p w14:paraId="05D9E3C6" w14:textId="77777777" w:rsidR="00574023" w:rsidRPr="00574023" w:rsidRDefault="00574023" w:rsidP="00574023"/>
    <w:p w14:paraId="1303CD44" w14:textId="77777777" w:rsidR="00574023" w:rsidRPr="00574023" w:rsidRDefault="00574023" w:rsidP="00574023"/>
    <w:p w14:paraId="13E6753C" w14:textId="77777777" w:rsidR="00574023" w:rsidRPr="00574023" w:rsidRDefault="00574023" w:rsidP="00574023"/>
    <w:p w14:paraId="0B2C35DF" w14:textId="77777777" w:rsidR="00574023" w:rsidRPr="00574023" w:rsidRDefault="00574023" w:rsidP="00574023"/>
    <w:p w14:paraId="3A1B72E5" w14:textId="77777777" w:rsidR="00574023" w:rsidRPr="00574023" w:rsidRDefault="00574023" w:rsidP="00574023"/>
    <w:p w14:paraId="2BC3429E" w14:textId="77777777" w:rsidR="00574023" w:rsidRDefault="00574023" w:rsidP="00574023"/>
    <w:p w14:paraId="224BD6EB" w14:textId="77777777" w:rsidR="00574023" w:rsidRDefault="00574023" w:rsidP="00574023"/>
    <w:p w14:paraId="418BE58F" w14:textId="2BDB9B9D" w:rsidR="00574023" w:rsidRPr="00574023" w:rsidRDefault="00574023" w:rsidP="00574023">
      <w:r w:rsidRPr="00574023">
        <w:rPr>
          <w:b/>
          <w:bCs/>
        </w:rPr>
        <w:t>Spracovala</w:t>
      </w:r>
      <w:r>
        <w:rPr>
          <w:b/>
          <w:bCs/>
        </w:rPr>
        <w:t>:</w:t>
      </w:r>
      <w:r w:rsidRPr="00574023">
        <w:t xml:space="preserve"> Mgr. Monika Vasiľová, špeciálna pedagogička</w:t>
      </w:r>
    </w:p>
    <w:p w14:paraId="2EF27365" w14:textId="5F6ECE8E" w:rsidR="00574023" w:rsidRPr="00574023" w:rsidRDefault="00257171" w:rsidP="00574023">
      <w:r>
        <w:t>17.08.2026</w:t>
      </w:r>
    </w:p>
    <w:p w14:paraId="2641B85E" w14:textId="77777777" w:rsidR="00574023" w:rsidRPr="00574023" w:rsidRDefault="00574023" w:rsidP="00574023"/>
    <w:p w14:paraId="424ABD59" w14:textId="77777777" w:rsidR="00574023" w:rsidRPr="00574023" w:rsidRDefault="00574023" w:rsidP="00574023"/>
    <w:p w14:paraId="484ED8F2" w14:textId="77777777" w:rsidR="00574023" w:rsidRPr="00574023" w:rsidRDefault="00574023" w:rsidP="00574023"/>
    <w:p w14:paraId="13E59F0C" w14:textId="16A016F7" w:rsidR="00574023" w:rsidRPr="00574023" w:rsidRDefault="00574023" w:rsidP="00574023">
      <w:pPr>
        <w:rPr>
          <w:b/>
          <w:bCs/>
        </w:rPr>
      </w:pPr>
      <w:r w:rsidRPr="00574023">
        <w:rPr>
          <w:b/>
          <w:bCs/>
        </w:rPr>
        <w:t xml:space="preserve">                                                               </w:t>
      </w:r>
      <w:r>
        <w:rPr>
          <w:b/>
          <w:bCs/>
        </w:rPr>
        <w:tab/>
      </w:r>
      <w:r>
        <w:rPr>
          <w:b/>
          <w:bCs/>
        </w:rPr>
        <w:tab/>
      </w:r>
      <w:r>
        <w:rPr>
          <w:b/>
          <w:bCs/>
        </w:rPr>
        <w:tab/>
      </w:r>
      <w:r>
        <w:rPr>
          <w:b/>
          <w:bCs/>
        </w:rPr>
        <w:tab/>
      </w:r>
      <w:r w:rsidRPr="00574023">
        <w:rPr>
          <w:b/>
          <w:bCs/>
        </w:rPr>
        <w:t>PhDr. Monika Havránková</w:t>
      </w:r>
    </w:p>
    <w:p w14:paraId="6B134EBF" w14:textId="77777777" w:rsidR="00574023" w:rsidRPr="00574023" w:rsidRDefault="00574023" w:rsidP="00574023">
      <w:pPr>
        <w:rPr>
          <w:b/>
          <w:bCs/>
        </w:rPr>
      </w:pPr>
      <w:r w:rsidRPr="00574023">
        <w:rPr>
          <w:b/>
          <w:bCs/>
        </w:rPr>
        <w:t xml:space="preserve"> </w:t>
      </w:r>
      <w:r w:rsidRPr="00574023">
        <w:rPr>
          <w:b/>
          <w:bCs/>
        </w:rPr>
        <w:tab/>
      </w:r>
      <w:r w:rsidRPr="00574023">
        <w:rPr>
          <w:b/>
          <w:bCs/>
        </w:rPr>
        <w:tab/>
      </w:r>
      <w:r w:rsidRPr="00574023">
        <w:rPr>
          <w:b/>
          <w:bCs/>
        </w:rPr>
        <w:tab/>
      </w:r>
      <w:r w:rsidRPr="00574023">
        <w:rPr>
          <w:b/>
          <w:bCs/>
        </w:rPr>
        <w:tab/>
      </w:r>
      <w:r w:rsidRPr="00574023">
        <w:rPr>
          <w:b/>
          <w:bCs/>
        </w:rPr>
        <w:tab/>
      </w:r>
      <w:r w:rsidRPr="00574023">
        <w:rPr>
          <w:b/>
          <w:bCs/>
        </w:rPr>
        <w:tab/>
      </w:r>
      <w:r w:rsidRPr="00574023">
        <w:rPr>
          <w:b/>
          <w:bCs/>
        </w:rPr>
        <w:tab/>
      </w:r>
      <w:r w:rsidRPr="00574023">
        <w:rPr>
          <w:b/>
          <w:bCs/>
        </w:rPr>
        <w:tab/>
      </w:r>
      <w:r w:rsidRPr="00574023">
        <w:rPr>
          <w:b/>
          <w:bCs/>
        </w:rPr>
        <w:tab/>
        <w:t xml:space="preserve"> Riaditeľka SCPP   </w:t>
      </w:r>
    </w:p>
    <w:p w14:paraId="6FC260DE" w14:textId="77777777" w:rsidR="00A669FF" w:rsidRDefault="00A669FF" w:rsidP="00334DCE">
      <w:pPr>
        <w:jc w:val="both"/>
        <w:rPr>
          <w:b/>
          <w:bCs/>
        </w:rPr>
      </w:pPr>
    </w:p>
    <w:p w14:paraId="287FE614" w14:textId="77777777" w:rsidR="00A669FF" w:rsidRPr="00A669FF" w:rsidRDefault="00A669FF" w:rsidP="00A669FF">
      <w:pPr>
        <w:jc w:val="both"/>
      </w:pPr>
      <w:r w:rsidRPr="00A669FF">
        <w:t xml:space="preserve">Zrakové vnímanie nie je iba schopnosť „dobre vidieť“. Ide o proces, pri ktorom dieťa </w:t>
      </w:r>
      <w:r w:rsidRPr="00A669FF">
        <w:rPr>
          <w:b/>
          <w:bCs/>
        </w:rPr>
        <w:t>prijíma, rozlišuje, organizuje a interpretuje zrakové informácie</w:t>
      </w:r>
      <w:r w:rsidRPr="00A669FF">
        <w:t xml:space="preserve"> a následne im priraďuje význam.</w:t>
      </w:r>
    </w:p>
    <w:p w14:paraId="4DAA51AD" w14:textId="77777777" w:rsidR="00A669FF" w:rsidRPr="00A669FF" w:rsidRDefault="00A669FF" w:rsidP="00A669FF">
      <w:pPr>
        <w:jc w:val="both"/>
      </w:pPr>
      <w:r w:rsidRPr="00A669FF">
        <w:t>Pre dieťa vo veku 5–7 rokov je zrakové vnímanie významné najmä preto, že sa postupne pripravuje na požiadavky školského prostredia. Pri čítaní, písaní, počítaní, orientácii v pracovnom liste či pri prezeraní obrázkov musí vedieť zrakom presne zachytiť relevantné informácie, rozlíšiť ich a usporiadať.</w:t>
      </w:r>
    </w:p>
    <w:p w14:paraId="1A0C2D78" w14:textId="77777777" w:rsidR="00A669FF" w:rsidRDefault="00A669FF" w:rsidP="00A669FF">
      <w:pPr>
        <w:jc w:val="both"/>
      </w:pPr>
      <w:r w:rsidRPr="00A669FF">
        <w:t xml:space="preserve">Je dôležité rozlišovať medzi </w:t>
      </w:r>
      <w:r w:rsidRPr="00A669FF">
        <w:rPr>
          <w:b/>
          <w:bCs/>
        </w:rPr>
        <w:t>zrakovou ostrosťou</w:t>
      </w:r>
      <w:r w:rsidRPr="00A669FF">
        <w:t xml:space="preserve"> a </w:t>
      </w:r>
      <w:r w:rsidRPr="00A669FF">
        <w:rPr>
          <w:b/>
          <w:bCs/>
        </w:rPr>
        <w:t>zrakovým vnímaním</w:t>
      </w:r>
      <w:r w:rsidRPr="00A669FF">
        <w:t>. Dieťa môže mať primeranú zrakovú ostrosť, ale napriek tomu môže mať ťažkosti napríklad s rozlišovaním podobných tvarov, orientáciou v priestore, vnímaním vzťahov medzi časťami a celkom alebo so zapamätaním zrakovej informácie.</w:t>
      </w:r>
    </w:p>
    <w:p w14:paraId="73715BBC" w14:textId="77777777" w:rsidR="00A669FF" w:rsidRPr="00A669FF" w:rsidRDefault="00A669FF" w:rsidP="00A669FF">
      <w:pPr>
        <w:jc w:val="both"/>
      </w:pPr>
      <w:r w:rsidRPr="00A669FF">
        <w:t>V predškolskom období a na začiatku školskej dochádzky dochádza k významnému rozvoju schopností, ktoré dieťa neskôr využíva pri práci s písaným jazykom a matematickými symbolmi.</w:t>
      </w:r>
    </w:p>
    <w:p w14:paraId="5ED92F82" w14:textId="77777777" w:rsidR="00A669FF" w:rsidRPr="00A669FF" w:rsidRDefault="00A669FF" w:rsidP="00A669FF">
      <w:pPr>
        <w:jc w:val="both"/>
      </w:pPr>
      <w:r w:rsidRPr="00A669FF">
        <w:t>Zrakové vnímanie súvisí napríklad s:</w:t>
      </w:r>
    </w:p>
    <w:p w14:paraId="4D0083F0" w14:textId="77777777" w:rsidR="00A669FF" w:rsidRPr="00A669FF" w:rsidRDefault="00A669FF" w:rsidP="00A669FF">
      <w:pPr>
        <w:numPr>
          <w:ilvl w:val="0"/>
          <w:numId w:val="9"/>
        </w:numPr>
        <w:jc w:val="both"/>
      </w:pPr>
      <w:r w:rsidRPr="00A669FF">
        <w:t>rozlišovaním tvarov a symbolov,</w:t>
      </w:r>
    </w:p>
    <w:p w14:paraId="27D275BD" w14:textId="77777777" w:rsidR="00A669FF" w:rsidRPr="00A669FF" w:rsidRDefault="00A669FF" w:rsidP="00A669FF">
      <w:pPr>
        <w:numPr>
          <w:ilvl w:val="0"/>
          <w:numId w:val="9"/>
        </w:numPr>
        <w:jc w:val="both"/>
      </w:pPr>
      <w:r w:rsidRPr="00A669FF">
        <w:t>rozlišovaním detailov,</w:t>
      </w:r>
    </w:p>
    <w:p w14:paraId="4FFBAE8C" w14:textId="77777777" w:rsidR="00A669FF" w:rsidRPr="00A669FF" w:rsidRDefault="00A669FF" w:rsidP="00A669FF">
      <w:pPr>
        <w:numPr>
          <w:ilvl w:val="0"/>
          <w:numId w:val="9"/>
        </w:numPr>
        <w:jc w:val="both"/>
      </w:pPr>
      <w:r w:rsidRPr="00A669FF">
        <w:t>orientáciou v priestore,</w:t>
      </w:r>
    </w:p>
    <w:p w14:paraId="0564175D" w14:textId="77777777" w:rsidR="00A669FF" w:rsidRPr="00A669FF" w:rsidRDefault="00A669FF" w:rsidP="00A669FF">
      <w:pPr>
        <w:numPr>
          <w:ilvl w:val="0"/>
          <w:numId w:val="9"/>
        </w:numPr>
        <w:jc w:val="both"/>
      </w:pPr>
      <w:r w:rsidRPr="00A669FF">
        <w:t>vnímaním polohy predmetov,</w:t>
      </w:r>
    </w:p>
    <w:p w14:paraId="6BE110D7" w14:textId="77777777" w:rsidR="00A669FF" w:rsidRPr="00A669FF" w:rsidRDefault="00A669FF" w:rsidP="00A669FF">
      <w:pPr>
        <w:numPr>
          <w:ilvl w:val="0"/>
          <w:numId w:val="9"/>
        </w:numPr>
        <w:jc w:val="both"/>
      </w:pPr>
      <w:r w:rsidRPr="00A669FF">
        <w:t>rozlišovaním figúry a pozadia,</w:t>
      </w:r>
    </w:p>
    <w:p w14:paraId="345001F1" w14:textId="77777777" w:rsidR="00A669FF" w:rsidRPr="00A669FF" w:rsidRDefault="00A669FF" w:rsidP="00A669FF">
      <w:pPr>
        <w:numPr>
          <w:ilvl w:val="0"/>
          <w:numId w:val="9"/>
        </w:numPr>
        <w:jc w:val="both"/>
      </w:pPr>
      <w:r w:rsidRPr="00A669FF">
        <w:t>vnímaním časti a celku,</w:t>
      </w:r>
    </w:p>
    <w:p w14:paraId="7C673B83" w14:textId="77777777" w:rsidR="00A669FF" w:rsidRPr="00A669FF" w:rsidRDefault="00A669FF" w:rsidP="00A669FF">
      <w:pPr>
        <w:numPr>
          <w:ilvl w:val="0"/>
          <w:numId w:val="9"/>
        </w:numPr>
        <w:jc w:val="both"/>
      </w:pPr>
      <w:r w:rsidRPr="00A669FF">
        <w:t>zrakovou pamäťou,</w:t>
      </w:r>
    </w:p>
    <w:p w14:paraId="1F62FCF0" w14:textId="77777777" w:rsidR="00A669FF" w:rsidRPr="00A669FF" w:rsidRDefault="00A669FF" w:rsidP="00A669FF">
      <w:pPr>
        <w:numPr>
          <w:ilvl w:val="0"/>
          <w:numId w:val="9"/>
        </w:numPr>
        <w:jc w:val="both"/>
      </w:pPr>
      <w:r w:rsidRPr="00A669FF">
        <w:t>sledovaním zrakom,</w:t>
      </w:r>
    </w:p>
    <w:p w14:paraId="338E4FD7" w14:textId="77777777" w:rsidR="00A669FF" w:rsidRPr="00A669FF" w:rsidRDefault="00A669FF" w:rsidP="00A669FF">
      <w:pPr>
        <w:numPr>
          <w:ilvl w:val="0"/>
          <w:numId w:val="9"/>
        </w:numPr>
        <w:jc w:val="both"/>
      </w:pPr>
      <w:r w:rsidRPr="00A669FF">
        <w:t>vizuálnou pozornosťou,</w:t>
      </w:r>
    </w:p>
    <w:p w14:paraId="7599BDF9" w14:textId="77777777" w:rsidR="00A669FF" w:rsidRPr="00A669FF" w:rsidRDefault="00A669FF" w:rsidP="00A669FF">
      <w:pPr>
        <w:numPr>
          <w:ilvl w:val="0"/>
          <w:numId w:val="9"/>
        </w:numPr>
        <w:jc w:val="both"/>
      </w:pPr>
      <w:r w:rsidRPr="00A669FF">
        <w:t>orientáciou na pracovnej ploche.</w:t>
      </w:r>
    </w:p>
    <w:p w14:paraId="2619F59D" w14:textId="77777777" w:rsidR="00A669FF" w:rsidRPr="00A669FF" w:rsidRDefault="00A669FF" w:rsidP="00A669FF">
      <w:pPr>
        <w:jc w:val="both"/>
      </w:pPr>
      <w:r w:rsidRPr="00A669FF">
        <w:t xml:space="preserve">Tieto schopnosti sa následne uplatňujú pri školských činnostiach. Dieťa napríklad potrebuje rozlíšiť </w:t>
      </w:r>
      <w:r w:rsidRPr="00A669FF">
        <w:rPr>
          <w:b/>
          <w:bCs/>
        </w:rPr>
        <w:t>b/d, p/q</w:t>
      </w:r>
      <w:r w:rsidRPr="00A669FF">
        <w:t>, podobné geometrické tvary alebo číslice, sledovať smer riadku a orientovať sa v priestore zošita.</w:t>
      </w:r>
    </w:p>
    <w:p w14:paraId="4CF06120" w14:textId="77777777" w:rsidR="00A669FF" w:rsidRDefault="00A669FF" w:rsidP="00A669FF">
      <w:pPr>
        <w:jc w:val="both"/>
      </w:pPr>
      <w:r w:rsidRPr="00A669FF">
        <w:t xml:space="preserve">Zároveň však platí, že zrakové vnímanie je iba </w:t>
      </w:r>
      <w:r w:rsidRPr="00A669FF">
        <w:rPr>
          <w:b/>
          <w:bCs/>
        </w:rPr>
        <w:t>jednou časťou komplexnej pripravenosti na školu</w:t>
      </w:r>
      <w:r w:rsidRPr="00A669FF">
        <w:t>. Nemalo by sa chápať izolovane od rozvoja reči, sluchového vnímania, motoriky, pozornosti, pamäti a ďalších kognitívnych funkcií.</w:t>
      </w:r>
    </w:p>
    <w:p w14:paraId="20E4AAF7" w14:textId="77777777" w:rsidR="001B71DC" w:rsidRDefault="001B71DC" w:rsidP="00A669FF">
      <w:pPr>
        <w:jc w:val="both"/>
      </w:pPr>
    </w:p>
    <w:p w14:paraId="10438BAF" w14:textId="0A5279D7" w:rsidR="001B71DC" w:rsidRPr="001B71DC" w:rsidRDefault="001B71DC" w:rsidP="00A669FF">
      <w:pPr>
        <w:jc w:val="both"/>
        <w:rPr>
          <w:b/>
          <w:bCs/>
        </w:rPr>
      </w:pPr>
      <w:r w:rsidRPr="001B71DC">
        <w:rPr>
          <w:b/>
          <w:bCs/>
        </w:rPr>
        <w:t>Tréning zrakového vnímania</w:t>
      </w:r>
    </w:p>
    <w:p w14:paraId="6BA017F6" w14:textId="4014FA74" w:rsidR="001B71DC" w:rsidRDefault="001B71DC" w:rsidP="001B71DC">
      <w:pPr>
        <w:pStyle w:val="Odsekzoznamu"/>
        <w:numPr>
          <w:ilvl w:val="0"/>
          <w:numId w:val="19"/>
        </w:numPr>
        <w:jc w:val="both"/>
      </w:pPr>
      <w:r>
        <w:lastRenderedPageBreak/>
        <w:t>Z papiera vystrihnite rozličné geometrické tvary, z každého tvaru po dva. Potom ich premiešajte a ukážte dieťaťu ten, ku ktorému má nájsť rovnaký tvar.</w:t>
      </w:r>
    </w:p>
    <w:p w14:paraId="42D240B0" w14:textId="0F18B400" w:rsidR="001B71DC" w:rsidRDefault="001B71DC" w:rsidP="001B71DC">
      <w:pPr>
        <w:pStyle w:val="Odsekzoznamu"/>
        <w:numPr>
          <w:ilvl w:val="0"/>
          <w:numId w:val="19"/>
        </w:numPr>
        <w:jc w:val="both"/>
      </w:pPr>
      <w:r>
        <w:t>Vystrihnite tvary ako v predchádzajúcej úlohe, tentoraz však podobné – napríklad kruhy, ktoré sa budú líšiť veľkosťou.</w:t>
      </w:r>
    </w:p>
    <w:p w14:paraId="34836CE7" w14:textId="50AEAC79" w:rsidR="001B71DC" w:rsidRDefault="001B71DC" w:rsidP="001B71DC">
      <w:pPr>
        <w:pStyle w:val="Odsekzoznamu"/>
        <w:numPr>
          <w:ilvl w:val="0"/>
          <w:numId w:val="19"/>
        </w:numPr>
        <w:jc w:val="both"/>
      </w:pPr>
      <w:r>
        <w:t>Pohľadnicu rozstrihajte na niekoľko častí (najprv na dve, potom na tri, na štyri...) a vyzvite dieťa, aby sa pokúsilo správne poukladať jednotlivé časti. Vyberajte jednoduchšie obrázky.</w:t>
      </w:r>
    </w:p>
    <w:p w14:paraId="320EB06D" w14:textId="5C208C9F" w:rsidR="001B71DC" w:rsidRDefault="001B71DC" w:rsidP="001B71DC">
      <w:pPr>
        <w:pStyle w:val="Odsekzoznamu"/>
        <w:numPr>
          <w:ilvl w:val="0"/>
          <w:numId w:val="19"/>
        </w:numPr>
        <w:jc w:val="both"/>
      </w:pPr>
      <w:r>
        <w:t xml:space="preserve">Na papier nakreslite rozličné tvary, z každého dva a vystrihnite ich. Úlohou dieťaťa je priradiť k sebe rovnaké tvary. Tvary môžete aj vyrezať z kartónu. Z ďalšieho kartónu potom vyrežte rovnaké tvary (môžete ich obkresliť, aby sa zhodovali aj veľkosťou). Nechajte dieťa, aby správne priradilo tvary a vkladalo ich do otvorov v kartóne. </w:t>
      </w:r>
    </w:p>
    <w:p w14:paraId="4C1CE53D" w14:textId="6D5B1754" w:rsidR="001B71DC" w:rsidRDefault="001B71DC" w:rsidP="001B71DC">
      <w:pPr>
        <w:pStyle w:val="Odsekzoznamu"/>
        <w:numPr>
          <w:ilvl w:val="0"/>
          <w:numId w:val="19"/>
        </w:numPr>
        <w:jc w:val="both"/>
      </w:pPr>
      <w:r>
        <w:t xml:space="preserve">Potrebujete dve čísla rovnakého časopisu (alebo prekopírovať rovnaký obrázok). Vyberte obrázok, s ktorým budete pracovať. Na jeden z obrázkov prikreslite rôzne detaily. Dieťa má hľadať rozdiely. </w:t>
      </w:r>
    </w:p>
    <w:p w14:paraId="18896F54" w14:textId="7A7B0519" w:rsidR="001B71DC" w:rsidRPr="001B71DC" w:rsidRDefault="001B71DC" w:rsidP="001B71DC">
      <w:pPr>
        <w:ind w:left="360"/>
        <w:jc w:val="both"/>
        <w:rPr>
          <w:b/>
          <w:bCs/>
        </w:rPr>
      </w:pPr>
      <w:r w:rsidRPr="001B71DC">
        <w:rPr>
          <w:b/>
          <w:bCs/>
        </w:rPr>
        <w:t>Tréning zrakovej pamäti</w:t>
      </w:r>
    </w:p>
    <w:p w14:paraId="29216994" w14:textId="7D5C2415" w:rsidR="001B71DC" w:rsidRDefault="001B71DC" w:rsidP="001B71DC">
      <w:pPr>
        <w:pStyle w:val="Odsekzoznamu"/>
        <w:numPr>
          <w:ilvl w:val="0"/>
          <w:numId w:val="19"/>
        </w:numPr>
        <w:jc w:val="both"/>
      </w:pPr>
      <w:r>
        <w:t>Pripravte si kocky, dve kocky nech majú rovnakú farbu, ostatné sú odlišné. Kocku, ktorá má pár, vezmite do ruky a ukážte ju dieťaťu. Potom ju schovajte. Dieťa má medzi kockami nájsť rovnakú kocku. Podobnú hru skúšajte s rôznymi tvarmi. Podobne sa hrajte hru s obrázkami. Môžete použiť napríklad kartičky z pexesa.</w:t>
      </w:r>
    </w:p>
    <w:p w14:paraId="25E1AD37" w14:textId="1F72BD5C" w:rsidR="001B71DC" w:rsidRDefault="001B71DC" w:rsidP="001B71DC">
      <w:pPr>
        <w:pStyle w:val="Odsekzoznamu"/>
        <w:numPr>
          <w:ilvl w:val="0"/>
          <w:numId w:val="19"/>
        </w:numPr>
        <w:jc w:val="both"/>
      </w:pPr>
      <w:r>
        <w:t xml:space="preserve">Pripravte si rozličné predmety dvojmo – napr. štipec, lyžicu, jablko, vrchnáčik z fľaše, náušnicu, zubnú pastu. Ukážte predmety dieťaťu a povedzte mu, aby sa na ne pozrelo a zapamätalo si ich. Potom ich prikryte obrázkom. Položte pred dieťa osem predmetov, pričom budú medzi nimi aj tie, ktoré si malo zapamätať. Požiadajte ho, aby vybralo predmety, ktoré si zapamätalo. Ukážte mu správne riešenie. Hrať sa môžete s rôznymi predmetmi aj tvarmi. Neskôr si pri hre vymeňte úlohy, čiže predmety budete hádať vy. </w:t>
      </w:r>
    </w:p>
    <w:p w14:paraId="4ECE0805" w14:textId="2AB11634" w:rsidR="001B71DC" w:rsidRDefault="001B71DC" w:rsidP="001B71DC">
      <w:pPr>
        <w:pStyle w:val="Odsekzoznamu"/>
        <w:numPr>
          <w:ilvl w:val="0"/>
          <w:numId w:val="19"/>
        </w:numPr>
        <w:jc w:val="both"/>
      </w:pPr>
      <w:r>
        <w:t xml:space="preserve">Výborná je aj klasická hra pexeso. </w:t>
      </w:r>
    </w:p>
    <w:p w14:paraId="50CC5115" w14:textId="15E9DBDA" w:rsidR="001B71DC" w:rsidRPr="000D2757" w:rsidRDefault="000D2757" w:rsidP="00A669FF">
      <w:pPr>
        <w:jc w:val="both"/>
        <w:rPr>
          <w:b/>
          <w:bCs/>
        </w:rPr>
      </w:pPr>
      <w:r w:rsidRPr="000D2757">
        <w:rPr>
          <w:b/>
          <w:bCs/>
        </w:rPr>
        <w:t>Rozlišovanie figúry od pozadia</w:t>
      </w:r>
    </w:p>
    <w:p w14:paraId="7B09414D" w14:textId="6DCCAC04" w:rsidR="000D2757" w:rsidRDefault="000D2757" w:rsidP="000D2757">
      <w:pPr>
        <w:pStyle w:val="Odsekzoznamu"/>
        <w:numPr>
          <w:ilvl w:val="0"/>
          <w:numId w:val="19"/>
        </w:numPr>
        <w:jc w:val="both"/>
      </w:pPr>
      <w:r>
        <w:t>Rôzne pracovné listy, na ktorých budú obrázky nakreslené cez seba. Úlohou dieťaťa je zrakom rozlíšiť, o aké predmety sa jedná a tie následne vymenovať, prípadne obtiahnuť predmety každý inou farbou. (Príloha PL1)</w:t>
      </w:r>
      <w:r w:rsidR="002C34C1">
        <w:t>.</w:t>
      </w:r>
    </w:p>
    <w:p w14:paraId="18C93C5D" w14:textId="52F72851" w:rsidR="002C34C1" w:rsidRDefault="002C34C1" w:rsidP="000D2757">
      <w:pPr>
        <w:pStyle w:val="Odsekzoznamu"/>
        <w:numPr>
          <w:ilvl w:val="0"/>
          <w:numId w:val="19"/>
        </w:numPr>
        <w:jc w:val="both"/>
      </w:pPr>
      <w:r>
        <w:t xml:space="preserve">Nájdi všetky kruhy medzi ostatnými. Vyhľadaj konkrétne predmety na obrázku, využívať môžeme tiež rôzne bludiská a pod. Postupne zvyšujeme počet rušivých prvkov. </w:t>
      </w:r>
    </w:p>
    <w:p w14:paraId="17A70826" w14:textId="77777777" w:rsidR="009F0B9C" w:rsidRDefault="009F0B9C" w:rsidP="000D2757">
      <w:pPr>
        <w:jc w:val="both"/>
        <w:rPr>
          <w:b/>
          <w:bCs/>
        </w:rPr>
      </w:pPr>
    </w:p>
    <w:p w14:paraId="095577DD" w14:textId="77777777" w:rsidR="009F0B9C" w:rsidRDefault="009F0B9C" w:rsidP="000D2757">
      <w:pPr>
        <w:jc w:val="both"/>
        <w:rPr>
          <w:b/>
          <w:bCs/>
        </w:rPr>
      </w:pPr>
    </w:p>
    <w:p w14:paraId="57F96D56" w14:textId="7DF05E10" w:rsidR="000D2757" w:rsidRPr="000D2757" w:rsidRDefault="000D2757" w:rsidP="000D2757">
      <w:pPr>
        <w:jc w:val="both"/>
        <w:rPr>
          <w:b/>
          <w:bCs/>
        </w:rPr>
      </w:pPr>
      <w:r w:rsidRPr="000D2757">
        <w:rPr>
          <w:b/>
          <w:bCs/>
        </w:rPr>
        <w:t>Rozlišovanie rovnakých/nerovnakých tvarov v rade za sebou</w:t>
      </w:r>
    </w:p>
    <w:p w14:paraId="03ED2213" w14:textId="77777777" w:rsidR="002C34C1" w:rsidRDefault="000D2757" w:rsidP="001B71DC">
      <w:pPr>
        <w:pStyle w:val="Odsekzoznamu"/>
        <w:numPr>
          <w:ilvl w:val="0"/>
          <w:numId w:val="19"/>
        </w:numPr>
        <w:jc w:val="both"/>
      </w:pPr>
      <w:r>
        <w:t xml:space="preserve">Odlíšenie obrázku líšiaceho sa malým detailom, smerom otočenia a pod. Dieťa necháme prezrieť si celý rad obrázkov a potom ho vyzveme, aby našlo obrázok, ktorý </w:t>
      </w:r>
      <w:r>
        <w:lastRenderedPageBreak/>
        <w:t>je v rade iný, pýtame sa ho aj prečo. Iný tvar môžeme nechať deti preškrtnúť, zakrúžkovať alebo iba ukázať. (Príloha PL2</w:t>
      </w:r>
      <w:r w:rsidR="002C34C1">
        <w:t>)</w:t>
      </w:r>
    </w:p>
    <w:p w14:paraId="6108393C" w14:textId="118EC2F2" w:rsidR="001B71DC" w:rsidRPr="001B71DC" w:rsidRDefault="001B71DC" w:rsidP="001B71DC">
      <w:pPr>
        <w:jc w:val="both"/>
        <w:rPr>
          <w:b/>
          <w:bCs/>
        </w:rPr>
      </w:pPr>
      <w:r w:rsidRPr="001B71DC">
        <w:rPr>
          <w:b/>
          <w:bCs/>
        </w:rPr>
        <w:t xml:space="preserve"> </w:t>
      </w:r>
      <w:r w:rsidR="009F0B9C">
        <w:rPr>
          <w:b/>
          <w:bCs/>
        </w:rPr>
        <w:t>Tréning vizuo</w:t>
      </w:r>
      <w:r w:rsidRPr="001B71DC">
        <w:rPr>
          <w:b/>
          <w:bCs/>
        </w:rPr>
        <w:t>motorick</w:t>
      </w:r>
      <w:r w:rsidR="009F0B9C">
        <w:rPr>
          <w:b/>
          <w:bCs/>
        </w:rPr>
        <w:t>ej</w:t>
      </w:r>
      <w:r w:rsidRPr="001B71DC">
        <w:rPr>
          <w:b/>
          <w:bCs/>
        </w:rPr>
        <w:t xml:space="preserve"> koordináci</w:t>
      </w:r>
      <w:r w:rsidR="009F0B9C">
        <w:rPr>
          <w:b/>
          <w:bCs/>
        </w:rPr>
        <w:t>e</w:t>
      </w:r>
    </w:p>
    <w:p w14:paraId="1388A690" w14:textId="77777777" w:rsidR="001B71DC" w:rsidRPr="001B71DC" w:rsidRDefault="001B71DC" w:rsidP="001B71DC">
      <w:pPr>
        <w:jc w:val="both"/>
      </w:pPr>
      <w:r w:rsidRPr="001B71DC">
        <w:t xml:space="preserve">Zrakové vnímanie je úzko prepojené s tým, ako dieťa dokáže </w:t>
      </w:r>
      <w:r w:rsidRPr="001B71DC">
        <w:rPr>
          <w:b/>
          <w:bCs/>
        </w:rPr>
        <w:t>na základe toho, čo vidí, riadiť pohyb ruky</w:t>
      </w:r>
      <w:r w:rsidRPr="001B71DC">
        <w:t>.</w:t>
      </w:r>
    </w:p>
    <w:p w14:paraId="7C6AAE23" w14:textId="77777777" w:rsidR="001B71DC" w:rsidRPr="001B71DC" w:rsidRDefault="001B71DC" w:rsidP="001B71DC">
      <w:pPr>
        <w:jc w:val="both"/>
      </w:pPr>
      <w:r w:rsidRPr="001B71DC">
        <w:t>Táto schopnosť sa uplatňuje napríklad pri:</w:t>
      </w:r>
    </w:p>
    <w:p w14:paraId="23A76E07" w14:textId="77777777" w:rsidR="001B71DC" w:rsidRPr="001B71DC" w:rsidRDefault="001B71DC" w:rsidP="001B71DC">
      <w:pPr>
        <w:numPr>
          <w:ilvl w:val="0"/>
          <w:numId w:val="17"/>
        </w:numPr>
        <w:jc w:val="both"/>
      </w:pPr>
      <w:r w:rsidRPr="001B71DC">
        <w:t>kreslení,</w:t>
      </w:r>
    </w:p>
    <w:p w14:paraId="6934B903" w14:textId="77777777" w:rsidR="001B71DC" w:rsidRPr="001B71DC" w:rsidRDefault="001B71DC" w:rsidP="001B71DC">
      <w:pPr>
        <w:numPr>
          <w:ilvl w:val="0"/>
          <w:numId w:val="17"/>
        </w:numPr>
        <w:jc w:val="both"/>
      </w:pPr>
      <w:r w:rsidRPr="001B71DC">
        <w:t>obkresľovaní,</w:t>
      </w:r>
    </w:p>
    <w:p w14:paraId="26AAAA51" w14:textId="77777777" w:rsidR="001B71DC" w:rsidRPr="001B71DC" w:rsidRDefault="001B71DC" w:rsidP="001B71DC">
      <w:pPr>
        <w:numPr>
          <w:ilvl w:val="0"/>
          <w:numId w:val="17"/>
        </w:numPr>
        <w:jc w:val="both"/>
      </w:pPr>
      <w:r w:rsidRPr="001B71DC">
        <w:t>vyfarbovaní,</w:t>
      </w:r>
    </w:p>
    <w:p w14:paraId="7C54B36C" w14:textId="77777777" w:rsidR="001B71DC" w:rsidRPr="001B71DC" w:rsidRDefault="001B71DC" w:rsidP="001B71DC">
      <w:pPr>
        <w:numPr>
          <w:ilvl w:val="0"/>
          <w:numId w:val="17"/>
        </w:numPr>
        <w:jc w:val="both"/>
      </w:pPr>
      <w:r w:rsidRPr="001B71DC">
        <w:t>spájaní bodiek,</w:t>
      </w:r>
    </w:p>
    <w:p w14:paraId="587439CF" w14:textId="77777777" w:rsidR="001B71DC" w:rsidRPr="001B71DC" w:rsidRDefault="001B71DC" w:rsidP="001B71DC">
      <w:pPr>
        <w:numPr>
          <w:ilvl w:val="0"/>
          <w:numId w:val="17"/>
        </w:numPr>
        <w:jc w:val="both"/>
      </w:pPr>
      <w:r w:rsidRPr="001B71DC">
        <w:t>vedení čiary,</w:t>
      </w:r>
    </w:p>
    <w:p w14:paraId="7DDA9289" w14:textId="77777777" w:rsidR="001B71DC" w:rsidRPr="001B71DC" w:rsidRDefault="001B71DC" w:rsidP="001B71DC">
      <w:pPr>
        <w:numPr>
          <w:ilvl w:val="0"/>
          <w:numId w:val="17"/>
        </w:numPr>
        <w:jc w:val="both"/>
      </w:pPr>
      <w:r w:rsidRPr="001B71DC">
        <w:t>bludiskách,</w:t>
      </w:r>
    </w:p>
    <w:p w14:paraId="453497E4" w14:textId="77777777" w:rsidR="001B71DC" w:rsidRPr="001B71DC" w:rsidRDefault="001B71DC" w:rsidP="001B71DC">
      <w:pPr>
        <w:numPr>
          <w:ilvl w:val="0"/>
          <w:numId w:val="17"/>
        </w:numPr>
        <w:jc w:val="both"/>
      </w:pPr>
      <w:r w:rsidRPr="001B71DC">
        <w:t>skladaní stavebníc,</w:t>
      </w:r>
    </w:p>
    <w:p w14:paraId="0DB3E511" w14:textId="77777777" w:rsidR="001B71DC" w:rsidRPr="001B71DC" w:rsidRDefault="001B71DC" w:rsidP="001B71DC">
      <w:pPr>
        <w:numPr>
          <w:ilvl w:val="0"/>
          <w:numId w:val="17"/>
        </w:numPr>
        <w:jc w:val="both"/>
      </w:pPr>
      <w:r w:rsidRPr="001B71DC">
        <w:t>manipulácii s drobnými predmetmi.</w:t>
      </w:r>
    </w:p>
    <w:p w14:paraId="73206BA6" w14:textId="45155A97" w:rsidR="001B71DC" w:rsidRPr="001B71DC" w:rsidRDefault="001B71DC" w:rsidP="001B71DC">
      <w:pPr>
        <w:jc w:val="both"/>
      </w:pPr>
      <w:r w:rsidRPr="001B71DC">
        <w:t>Veľmi vhodné sú aktivity typu:</w:t>
      </w:r>
      <w:r w:rsidR="009F0B9C">
        <w:t xml:space="preserve"> </w:t>
      </w:r>
      <w:r w:rsidRPr="001B71DC">
        <w:rPr>
          <w:b/>
          <w:bCs/>
        </w:rPr>
        <w:t>„Preveď zvieratko domov.“</w:t>
      </w:r>
      <w:r w:rsidR="009F0B9C">
        <w:t xml:space="preserve"> </w:t>
      </w:r>
      <w:r w:rsidRPr="001B71DC">
        <w:t>Dieťa vedie čiaru bludiskom bez toho, aby sa dotklo okrajov.</w:t>
      </w:r>
      <w:r w:rsidR="009F0B9C">
        <w:t xml:space="preserve"> </w:t>
      </w:r>
      <w:r w:rsidRPr="001B71DC">
        <w:t>Neskôr možno zvyšovať počet zákrut, križovatiek a rušivých čiar.</w:t>
      </w:r>
    </w:p>
    <w:p w14:paraId="113719C0" w14:textId="13CE1394" w:rsidR="001B71DC" w:rsidRPr="001B71DC" w:rsidRDefault="001B71DC" w:rsidP="001B71DC">
      <w:pPr>
        <w:jc w:val="both"/>
        <w:rPr>
          <w:b/>
          <w:bCs/>
        </w:rPr>
      </w:pPr>
      <w:r w:rsidRPr="001B71DC">
        <w:rPr>
          <w:b/>
          <w:bCs/>
        </w:rPr>
        <w:t>Chýbajúce časti a vizuálne dopĺňanie</w:t>
      </w:r>
    </w:p>
    <w:p w14:paraId="09E3A0BD" w14:textId="77777777" w:rsidR="001B71DC" w:rsidRPr="001B71DC" w:rsidRDefault="001B71DC" w:rsidP="001B71DC">
      <w:pPr>
        <w:jc w:val="both"/>
      </w:pPr>
      <w:r w:rsidRPr="001B71DC">
        <w:t xml:space="preserve">Dieťa sa učí rozpoznať objekt aj vtedy, keď </w:t>
      </w:r>
      <w:r w:rsidRPr="001B71DC">
        <w:rPr>
          <w:b/>
          <w:bCs/>
        </w:rPr>
        <w:t>nie je zobrazený celý</w:t>
      </w:r>
      <w:r w:rsidRPr="001B71DC">
        <w:t>.</w:t>
      </w:r>
    </w:p>
    <w:p w14:paraId="7C9A18CC" w14:textId="77777777" w:rsidR="001B71DC" w:rsidRPr="001B71DC" w:rsidRDefault="001B71DC" w:rsidP="001B71DC">
      <w:pPr>
        <w:jc w:val="both"/>
      </w:pPr>
      <w:r w:rsidRPr="001B71DC">
        <w:t>Napríklad:</w:t>
      </w:r>
    </w:p>
    <w:p w14:paraId="3EB63568" w14:textId="77777777" w:rsidR="001B71DC" w:rsidRPr="001B71DC" w:rsidRDefault="001B71DC" w:rsidP="001B71DC">
      <w:pPr>
        <w:numPr>
          <w:ilvl w:val="0"/>
          <w:numId w:val="18"/>
        </w:numPr>
        <w:jc w:val="both"/>
      </w:pPr>
      <w:r w:rsidRPr="001B71DC">
        <w:t>neúplné obrázky,</w:t>
      </w:r>
    </w:p>
    <w:p w14:paraId="6F2BB4D0" w14:textId="77777777" w:rsidR="001B71DC" w:rsidRPr="001B71DC" w:rsidRDefault="001B71DC" w:rsidP="001B71DC">
      <w:pPr>
        <w:numPr>
          <w:ilvl w:val="0"/>
          <w:numId w:val="18"/>
        </w:numPr>
        <w:jc w:val="both"/>
      </w:pPr>
      <w:r w:rsidRPr="001B71DC">
        <w:t>nedokončené geometrické tvary,</w:t>
      </w:r>
    </w:p>
    <w:p w14:paraId="7AC48E30" w14:textId="77777777" w:rsidR="001B71DC" w:rsidRPr="001B71DC" w:rsidRDefault="001B71DC" w:rsidP="001B71DC">
      <w:pPr>
        <w:numPr>
          <w:ilvl w:val="0"/>
          <w:numId w:val="18"/>
        </w:numPr>
        <w:jc w:val="both"/>
      </w:pPr>
      <w:r w:rsidRPr="001B71DC">
        <w:t>obrázok prekrytý čiarami,</w:t>
      </w:r>
    </w:p>
    <w:p w14:paraId="618FC6BD" w14:textId="77777777" w:rsidR="001B71DC" w:rsidRPr="001B71DC" w:rsidRDefault="001B71DC" w:rsidP="001B71DC">
      <w:pPr>
        <w:numPr>
          <w:ilvl w:val="0"/>
          <w:numId w:val="18"/>
        </w:numPr>
        <w:jc w:val="both"/>
      </w:pPr>
      <w:r w:rsidRPr="001B71DC">
        <w:t>predmet čiastočne zakrytý iným predmetom.</w:t>
      </w:r>
    </w:p>
    <w:p w14:paraId="7A4B7F5C" w14:textId="08A58967" w:rsidR="001B71DC" w:rsidRPr="001B71DC" w:rsidRDefault="001B71DC" w:rsidP="001B71DC">
      <w:pPr>
        <w:jc w:val="both"/>
      </w:pPr>
      <w:r w:rsidRPr="001B71DC">
        <w:t>Aktivita:</w:t>
      </w:r>
      <w:r w:rsidR="009F0B9C">
        <w:t xml:space="preserve"> </w:t>
      </w:r>
      <w:r w:rsidRPr="001B71DC">
        <w:t>„Čo je na obrázku?“</w:t>
      </w:r>
      <w:r w:rsidR="009F0B9C">
        <w:t xml:space="preserve"> </w:t>
      </w:r>
      <w:r w:rsidRPr="001B71DC">
        <w:t>Dieťaťu ukážeme iba časť obrázka a postupne odhaľujeme ďalšie časti.</w:t>
      </w:r>
      <w:r w:rsidR="009F0B9C">
        <w:t xml:space="preserve"> </w:t>
      </w:r>
      <w:r w:rsidRPr="001B71DC">
        <w:t>Táto schopnosť podporuje schopnosť vytvoriť si z čiastkových vizuálnych informácií celkovú predstavu.</w:t>
      </w:r>
      <w:r w:rsidR="009F0B9C">
        <w:t xml:space="preserve"> (Príloha – PL3)</w:t>
      </w:r>
      <w:r w:rsidR="002A69BC">
        <w:t>.</w:t>
      </w:r>
    </w:p>
    <w:p w14:paraId="3D61EC53" w14:textId="246E88CF" w:rsidR="001B71DC" w:rsidRPr="001B71DC" w:rsidRDefault="001B71DC" w:rsidP="001B71DC">
      <w:pPr>
        <w:jc w:val="both"/>
      </w:pPr>
    </w:p>
    <w:p w14:paraId="7E38D79B" w14:textId="0B9C97F3" w:rsidR="00286DBE" w:rsidRDefault="009F0B9C" w:rsidP="00BD7FE9">
      <w:pPr>
        <w:jc w:val="both"/>
        <w:rPr>
          <w:b/>
          <w:bCs/>
        </w:rPr>
      </w:pPr>
      <w:r>
        <w:rPr>
          <w:b/>
          <w:bCs/>
        </w:rPr>
        <w:t>Prílohy</w:t>
      </w:r>
    </w:p>
    <w:p w14:paraId="2AAB3F8B" w14:textId="1BF2BEBC" w:rsidR="009F0B9C" w:rsidRDefault="009F0B9C" w:rsidP="00BD7FE9">
      <w:pPr>
        <w:jc w:val="both"/>
        <w:rPr>
          <w:b/>
          <w:bCs/>
        </w:rPr>
      </w:pPr>
      <w:r>
        <w:rPr>
          <w:b/>
          <w:bCs/>
        </w:rPr>
        <w:t>PL1</w:t>
      </w:r>
    </w:p>
    <w:p w14:paraId="75733DA8" w14:textId="5296E875" w:rsidR="009F0B9C" w:rsidRDefault="009F0B9C" w:rsidP="00BD7FE9">
      <w:pPr>
        <w:jc w:val="both"/>
      </w:pPr>
      <w:r>
        <w:rPr>
          <w:noProof/>
        </w:rPr>
        <w:lastRenderedPageBreak/>
        <w:drawing>
          <wp:inline distT="0" distB="0" distL="0" distR="0" wp14:anchorId="0260AE8B" wp14:editId="236A5D81">
            <wp:extent cx="5760720" cy="8206105"/>
            <wp:effectExtent l="0" t="0" r="0" b="444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pic:cNvPicPr/>
                  </pic:nvPicPr>
                  <pic:blipFill>
                    <a:blip r:embed="rId8">
                      <a:extLst>
                        <a:ext uri="{28A0092B-C50C-407E-A947-70E740481C1C}">
                          <a14:useLocalDpi xmlns:a14="http://schemas.microsoft.com/office/drawing/2010/main" val="0"/>
                        </a:ext>
                      </a:extLst>
                    </a:blip>
                    <a:stretch>
                      <a:fillRect/>
                    </a:stretch>
                  </pic:blipFill>
                  <pic:spPr>
                    <a:xfrm>
                      <a:off x="0" y="0"/>
                      <a:ext cx="5760720" cy="8206105"/>
                    </a:xfrm>
                    <a:prstGeom prst="rect">
                      <a:avLst/>
                    </a:prstGeom>
                  </pic:spPr>
                </pic:pic>
              </a:graphicData>
            </a:graphic>
          </wp:inline>
        </w:drawing>
      </w:r>
    </w:p>
    <w:p w14:paraId="52C2A3AB" w14:textId="77777777" w:rsidR="009F0B9C" w:rsidRDefault="009F0B9C" w:rsidP="00BD7FE9">
      <w:pPr>
        <w:jc w:val="both"/>
      </w:pPr>
    </w:p>
    <w:p w14:paraId="782B0075" w14:textId="1E914038" w:rsidR="009F0B9C" w:rsidRDefault="009F0B9C" w:rsidP="00BD7FE9">
      <w:pPr>
        <w:jc w:val="both"/>
        <w:rPr>
          <w:b/>
          <w:bCs/>
        </w:rPr>
      </w:pPr>
      <w:r w:rsidRPr="009F0B9C">
        <w:rPr>
          <w:b/>
          <w:bCs/>
        </w:rPr>
        <w:t>PL2</w:t>
      </w:r>
    </w:p>
    <w:p w14:paraId="11738EFB" w14:textId="2A7B1CF8" w:rsidR="009F0B9C" w:rsidRDefault="002A69BC" w:rsidP="00BD7FE9">
      <w:pPr>
        <w:jc w:val="both"/>
        <w:rPr>
          <w:b/>
          <w:bCs/>
          <w:noProof/>
        </w:rPr>
      </w:pPr>
      <w:r>
        <w:rPr>
          <w:b/>
          <w:bCs/>
          <w:noProof/>
        </w:rPr>
        <w:lastRenderedPageBreak/>
        <w:drawing>
          <wp:inline distT="0" distB="0" distL="0" distR="0" wp14:anchorId="50131C73" wp14:editId="407B6E8D">
            <wp:extent cx="5620534" cy="7078063"/>
            <wp:effectExtent l="0" t="0" r="0" b="889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4"/>
                    <pic:cNvPicPr/>
                  </pic:nvPicPr>
                  <pic:blipFill>
                    <a:blip r:embed="rId9">
                      <a:extLst>
                        <a:ext uri="{28A0092B-C50C-407E-A947-70E740481C1C}">
                          <a14:useLocalDpi xmlns:a14="http://schemas.microsoft.com/office/drawing/2010/main" val="0"/>
                        </a:ext>
                      </a:extLst>
                    </a:blip>
                    <a:stretch>
                      <a:fillRect/>
                    </a:stretch>
                  </pic:blipFill>
                  <pic:spPr>
                    <a:xfrm>
                      <a:off x="0" y="0"/>
                      <a:ext cx="5620534" cy="7078063"/>
                    </a:xfrm>
                    <a:prstGeom prst="rect">
                      <a:avLst/>
                    </a:prstGeom>
                  </pic:spPr>
                </pic:pic>
              </a:graphicData>
            </a:graphic>
          </wp:inline>
        </w:drawing>
      </w:r>
    </w:p>
    <w:p w14:paraId="51E8E597" w14:textId="77777777" w:rsidR="002A69BC" w:rsidRDefault="002A69BC" w:rsidP="002A69BC">
      <w:pPr>
        <w:rPr>
          <w:b/>
          <w:bCs/>
          <w:noProof/>
        </w:rPr>
      </w:pPr>
    </w:p>
    <w:p w14:paraId="69C36B44" w14:textId="08F6F77C" w:rsidR="002A69BC" w:rsidRDefault="002A69BC" w:rsidP="002A69BC">
      <w:pPr>
        <w:tabs>
          <w:tab w:val="left" w:pos="7920"/>
        </w:tabs>
      </w:pPr>
      <w:r>
        <w:tab/>
      </w:r>
    </w:p>
    <w:p w14:paraId="3EFB79AD" w14:textId="77777777" w:rsidR="002A69BC" w:rsidRDefault="002A69BC" w:rsidP="002A69BC">
      <w:pPr>
        <w:tabs>
          <w:tab w:val="left" w:pos="7920"/>
        </w:tabs>
      </w:pPr>
    </w:p>
    <w:p w14:paraId="199C60D0" w14:textId="3BBC9B12" w:rsidR="002A69BC" w:rsidRDefault="002A69BC" w:rsidP="002A69BC">
      <w:pPr>
        <w:tabs>
          <w:tab w:val="left" w:pos="7920"/>
        </w:tabs>
        <w:rPr>
          <w:noProof/>
        </w:rPr>
      </w:pPr>
      <w:r>
        <w:rPr>
          <w:noProof/>
        </w:rPr>
        <w:lastRenderedPageBreak/>
        <w:drawing>
          <wp:inline distT="0" distB="0" distL="0" distR="0" wp14:anchorId="4D95E6EB" wp14:editId="18068FDB">
            <wp:extent cx="5760720" cy="7922260"/>
            <wp:effectExtent l="0" t="0" r="0" b="254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7922260"/>
                    </a:xfrm>
                    <a:prstGeom prst="rect">
                      <a:avLst/>
                    </a:prstGeom>
                  </pic:spPr>
                </pic:pic>
              </a:graphicData>
            </a:graphic>
          </wp:inline>
        </w:drawing>
      </w:r>
    </w:p>
    <w:p w14:paraId="56DC2185" w14:textId="77777777" w:rsidR="002A69BC" w:rsidRDefault="002A69BC" w:rsidP="002A69BC">
      <w:pPr>
        <w:rPr>
          <w:noProof/>
        </w:rPr>
      </w:pPr>
    </w:p>
    <w:p w14:paraId="2BB00C41" w14:textId="1BD2E392" w:rsidR="002A69BC" w:rsidRDefault="002A69BC" w:rsidP="002A69BC">
      <w:pPr>
        <w:tabs>
          <w:tab w:val="left" w:pos="5685"/>
        </w:tabs>
      </w:pPr>
      <w:r>
        <w:tab/>
      </w:r>
    </w:p>
    <w:p w14:paraId="016EA623" w14:textId="77777777" w:rsidR="002A69BC" w:rsidRDefault="002A69BC" w:rsidP="002A69BC">
      <w:pPr>
        <w:tabs>
          <w:tab w:val="left" w:pos="5685"/>
        </w:tabs>
      </w:pPr>
    </w:p>
    <w:p w14:paraId="42CE622D" w14:textId="72AB65BD" w:rsidR="002A69BC" w:rsidRPr="002A69BC" w:rsidRDefault="002A69BC" w:rsidP="002A69BC">
      <w:pPr>
        <w:tabs>
          <w:tab w:val="left" w:pos="5685"/>
        </w:tabs>
        <w:rPr>
          <w:b/>
          <w:bCs/>
        </w:rPr>
      </w:pPr>
      <w:r w:rsidRPr="002A69BC">
        <w:rPr>
          <w:b/>
          <w:bCs/>
        </w:rPr>
        <w:lastRenderedPageBreak/>
        <w:t>Použité zdroje:</w:t>
      </w:r>
    </w:p>
    <w:p w14:paraId="064400B2" w14:textId="463ABCDC" w:rsidR="002A69BC" w:rsidRDefault="002A69BC" w:rsidP="002A69BC">
      <w:pPr>
        <w:tabs>
          <w:tab w:val="left" w:pos="5685"/>
        </w:tabs>
      </w:pPr>
      <w:r>
        <w:t xml:space="preserve">Petra Arslan Šinková, 2020. </w:t>
      </w:r>
      <w:r w:rsidRPr="000C6FDB">
        <w:rPr>
          <w:i/>
          <w:iCs/>
        </w:rPr>
        <w:t>Hravé aktivity pre deti.</w:t>
      </w:r>
    </w:p>
    <w:p w14:paraId="3B65124E" w14:textId="6F4C5062" w:rsidR="002A69BC" w:rsidRDefault="002A69BC" w:rsidP="002A69BC">
      <w:pPr>
        <w:tabs>
          <w:tab w:val="left" w:pos="5685"/>
        </w:tabs>
      </w:pPr>
      <w:r>
        <w:t xml:space="preserve">Zděnka Michalová, 1998. </w:t>
      </w:r>
      <w:r w:rsidRPr="000C6FDB">
        <w:rPr>
          <w:i/>
          <w:iCs/>
        </w:rPr>
        <w:t>Shody a rozdíly.</w:t>
      </w:r>
    </w:p>
    <w:p w14:paraId="0F621520" w14:textId="2DD19055" w:rsidR="002A69BC" w:rsidRPr="000C6FDB" w:rsidRDefault="002A69BC" w:rsidP="002A69BC">
      <w:pPr>
        <w:tabs>
          <w:tab w:val="left" w:pos="5685"/>
        </w:tabs>
        <w:rPr>
          <w:i/>
          <w:iCs/>
        </w:rPr>
      </w:pPr>
      <w:r>
        <w:t xml:space="preserve">Jiřina Bednářová, 2024. </w:t>
      </w:r>
      <w:r w:rsidRPr="000C6FDB">
        <w:rPr>
          <w:i/>
          <w:iCs/>
        </w:rPr>
        <w:t xml:space="preserve">Rozvoj zrakového vnímaní pro děti od 5 do 7 let. </w:t>
      </w:r>
    </w:p>
    <w:p w14:paraId="797FBB8B" w14:textId="30015FF1" w:rsidR="002A69BC" w:rsidRPr="002A69BC" w:rsidRDefault="002A69BC" w:rsidP="002A69BC">
      <w:pPr>
        <w:tabs>
          <w:tab w:val="left" w:pos="5685"/>
        </w:tabs>
      </w:pPr>
    </w:p>
    <w:sectPr w:rsidR="002A69BC" w:rsidRPr="002A69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C7440" w14:textId="77777777" w:rsidR="002C79D6" w:rsidRDefault="002C79D6" w:rsidP="00286DBE">
      <w:pPr>
        <w:spacing w:after="0" w:line="240" w:lineRule="auto"/>
      </w:pPr>
      <w:r>
        <w:separator/>
      </w:r>
    </w:p>
  </w:endnote>
  <w:endnote w:type="continuationSeparator" w:id="0">
    <w:p w14:paraId="5566588E" w14:textId="77777777" w:rsidR="002C79D6" w:rsidRDefault="002C79D6" w:rsidP="0028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AE47E" w14:textId="77777777" w:rsidR="002C79D6" w:rsidRDefault="002C79D6" w:rsidP="00286DBE">
      <w:pPr>
        <w:spacing w:after="0" w:line="240" w:lineRule="auto"/>
      </w:pPr>
      <w:r>
        <w:separator/>
      </w:r>
    </w:p>
  </w:footnote>
  <w:footnote w:type="continuationSeparator" w:id="0">
    <w:p w14:paraId="758D2149" w14:textId="77777777" w:rsidR="002C79D6" w:rsidRDefault="002C79D6" w:rsidP="0028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76D"/>
    <w:multiLevelType w:val="multilevel"/>
    <w:tmpl w:val="C5B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4AA9"/>
    <w:multiLevelType w:val="multilevel"/>
    <w:tmpl w:val="14DA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B25B6"/>
    <w:multiLevelType w:val="multilevel"/>
    <w:tmpl w:val="C784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F2CF6"/>
    <w:multiLevelType w:val="multilevel"/>
    <w:tmpl w:val="219C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7319B"/>
    <w:multiLevelType w:val="multilevel"/>
    <w:tmpl w:val="9614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2182F"/>
    <w:multiLevelType w:val="multilevel"/>
    <w:tmpl w:val="D2E2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91BBA"/>
    <w:multiLevelType w:val="multilevel"/>
    <w:tmpl w:val="D9D2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674596"/>
    <w:multiLevelType w:val="multilevel"/>
    <w:tmpl w:val="79B8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6519A"/>
    <w:multiLevelType w:val="multilevel"/>
    <w:tmpl w:val="712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873F8"/>
    <w:multiLevelType w:val="hybridMultilevel"/>
    <w:tmpl w:val="6DD62B6E"/>
    <w:lvl w:ilvl="0" w:tplc="3F923CF8">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7BA631E"/>
    <w:multiLevelType w:val="multilevel"/>
    <w:tmpl w:val="9316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A975A7"/>
    <w:multiLevelType w:val="multilevel"/>
    <w:tmpl w:val="D24C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F2F04"/>
    <w:multiLevelType w:val="multilevel"/>
    <w:tmpl w:val="C012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2E00F7"/>
    <w:multiLevelType w:val="multilevel"/>
    <w:tmpl w:val="6C5A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1A0EFC"/>
    <w:multiLevelType w:val="multilevel"/>
    <w:tmpl w:val="195A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6148F9"/>
    <w:multiLevelType w:val="multilevel"/>
    <w:tmpl w:val="5952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C05FB3"/>
    <w:multiLevelType w:val="multilevel"/>
    <w:tmpl w:val="3FAE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D1706A"/>
    <w:multiLevelType w:val="multilevel"/>
    <w:tmpl w:val="CB9A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787CCB"/>
    <w:multiLevelType w:val="multilevel"/>
    <w:tmpl w:val="9DBA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0"/>
  </w:num>
  <w:num w:numId="3">
    <w:abstractNumId w:val="10"/>
  </w:num>
  <w:num w:numId="4">
    <w:abstractNumId w:val="2"/>
  </w:num>
  <w:num w:numId="5">
    <w:abstractNumId w:val="3"/>
  </w:num>
  <w:num w:numId="6">
    <w:abstractNumId w:val="6"/>
  </w:num>
  <w:num w:numId="7">
    <w:abstractNumId w:val="8"/>
  </w:num>
  <w:num w:numId="8">
    <w:abstractNumId w:val="5"/>
  </w:num>
  <w:num w:numId="9">
    <w:abstractNumId w:val="13"/>
  </w:num>
  <w:num w:numId="10">
    <w:abstractNumId w:val="16"/>
  </w:num>
  <w:num w:numId="11">
    <w:abstractNumId w:val="18"/>
  </w:num>
  <w:num w:numId="12">
    <w:abstractNumId w:val="17"/>
  </w:num>
  <w:num w:numId="13">
    <w:abstractNumId w:val="11"/>
  </w:num>
  <w:num w:numId="14">
    <w:abstractNumId w:val="1"/>
  </w:num>
  <w:num w:numId="15">
    <w:abstractNumId w:val="15"/>
  </w:num>
  <w:num w:numId="16">
    <w:abstractNumId w:val="7"/>
  </w:num>
  <w:num w:numId="17">
    <w:abstractNumId w:val="12"/>
  </w:num>
  <w:num w:numId="18">
    <w:abstractNumId w:val="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23"/>
    <w:rsid w:val="000C6FDB"/>
    <w:rsid w:val="000D2757"/>
    <w:rsid w:val="001325D6"/>
    <w:rsid w:val="001B71DC"/>
    <w:rsid w:val="00257171"/>
    <w:rsid w:val="00286DBE"/>
    <w:rsid w:val="002A69BC"/>
    <w:rsid w:val="002C34C1"/>
    <w:rsid w:val="002C79D6"/>
    <w:rsid w:val="00334DCE"/>
    <w:rsid w:val="0039054F"/>
    <w:rsid w:val="003F3BDC"/>
    <w:rsid w:val="004117D0"/>
    <w:rsid w:val="004201DF"/>
    <w:rsid w:val="00574023"/>
    <w:rsid w:val="00581A1C"/>
    <w:rsid w:val="005F2F8C"/>
    <w:rsid w:val="00676635"/>
    <w:rsid w:val="006C346A"/>
    <w:rsid w:val="00720DA3"/>
    <w:rsid w:val="00760949"/>
    <w:rsid w:val="00764EDC"/>
    <w:rsid w:val="00765A1C"/>
    <w:rsid w:val="0091014F"/>
    <w:rsid w:val="009F0B9C"/>
    <w:rsid w:val="00A5738E"/>
    <w:rsid w:val="00A669FF"/>
    <w:rsid w:val="00B91DFA"/>
    <w:rsid w:val="00BD7FE9"/>
    <w:rsid w:val="00C4406F"/>
    <w:rsid w:val="00D676EF"/>
    <w:rsid w:val="00EA20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B5331"/>
  <w15:chartTrackingRefBased/>
  <w15:docId w15:val="{2ADBAEED-A7DB-499D-85B2-FBF34E4C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574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574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57402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57402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57402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57402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7402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7402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7402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7402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57402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7402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7402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7402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7402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7402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7402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74023"/>
    <w:rPr>
      <w:rFonts w:eastAsiaTheme="majorEastAsia" w:cstheme="majorBidi"/>
      <w:color w:val="272727" w:themeColor="text1" w:themeTint="D8"/>
    </w:rPr>
  </w:style>
  <w:style w:type="paragraph" w:styleId="Nzov">
    <w:name w:val="Title"/>
    <w:basedOn w:val="Normlny"/>
    <w:next w:val="Normlny"/>
    <w:link w:val="NzovChar"/>
    <w:uiPriority w:val="10"/>
    <w:qFormat/>
    <w:rsid w:val="00574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7402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7402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7402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7402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74023"/>
    <w:rPr>
      <w:i/>
      <w:iCs/>
      <w:color w:val="404040" w:themeColor="text1" w:themeTint="BF"/>
    </w:rPr>
  </w:style>
  <w:style w:type="paragraph" w:styleId="Odsekzoznamu">
    <w:name w:val="List Paragraph"/>
    <w:basedOn w:val="Normlny"/>
    <w:uiPriority w:val="34"/>
    <w:qFormat/>
    <w:rsid w:val="00574023"/>
    <w:pPr>
      <w:ind w:left="720"/>
      <w:contextualSpacing/>
    </w:pPr>
  </w:style>
  <w:style w:type="character" w:styleId="Intenzvnezvraznenie">
    <w:name w:val="Intense Emphasis"/>
    <w:basedOn w:val="Predvolenpsmoodseku"/>
    <w:uiPriority w:val="21"/>
    <w:qFormat/>
    <w:rsid w:val="00574023"/>
    <w:rPr>
      <w:i/>
      <w:iCs/>
      <w:color w:val="0F4761" w:themeColor="accent1" w:themeShade="BF"/>
    </w:rPr>
  </w:style>
  <w:style w:type="paragraph" w:styleId="Zvraznencitcia">
    <w:name w:val="Intense Quote"/>
    <w:basedOn w:val="Normlny"/>
    <w:next w:val="Normlny"/>
    <w:link w:val="ZvraznencitciaChar"/>
    <w:uiPriority w:val="30"/>
    <w:qFormat/>
    <w:rsid w:val="00574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574023"/>
    <w:rPr>
      <w:i/>
      <w:iCs/>
      <w:color w:val="0F4761" w:themeColor="accent1" w:themeShade="BF"/>
    </w:rPr>
  </w:style>
  <w:style w:type="character" w:styleId="Zvraznenodkaz">
    <w:name w:val="Intense Reference"/>
    <w:basedOn w:val="Predvolenpsmoodseku"/>
    <w:uiPriority w:val="32"/>
    <w:qFormat/>
    <w:rsid w:val="00574023"/>
    <w:rPr>
      <w:b/>
      <w:bCs/>
      <w:smallCaps/>
      <w:color w:val="0F4761" w:themeColor="accent1" w:themeShade="BF"/>
      <w:spacing w:val="5"/>
    </w:rPr>
  </w:style>
  <w:style w:type="paragraph" w:styleId="Hlavika">
    <w:name w:val="header"/>
    <w:basedOn w:val="Normlny"/>
    <w:link w:val="HlavikaChar"/>
    <w:rsid w:val="00EA2067"/>
    <w:pPr>
      <w:tabs>
        <w:tab w:val="center" w:pos="4536"/>
        <w:tab w:val="right" w:pos="9072"/>
      </w:tabs>
      <w:spacing w:after="0" w:line="240" w:lineRule="auto"/>
      <w:jc w:val="center"/>
    </w:pPr>
    <w:rPr>
      <w:rFonts w:ascii="Times New Roman" w:eastAsia="Times New Roman" w:hAnsi="Times New Roman" w:cs="Times New Roman"/>
      <w:b/>
      <w:kern w:val="0"/>
      <w:sz w:val="36"/>
      <w:lang w:eastAsia="cs-CZ"/>
      <w14:ligatures w14:val="none"/>
    </w:rPr>
  </w:style>
  <w:style w:type="character" w:customStyle="1" w:styleId="HlavikaChar">
    <w:name w:val="Hlavička Char"/>
    <w:basedOn w:val="Predvolenpsmoodseku"/>
    <w:link w:val="Hlavika"/>
    <w:rsid w:val="00EA2067"/>
    <w:rPr>
      <w:rFonts w:ascii="Times New Roman" w:eastAsia="Times New Roman" w:hAnsi="Times New Roman" w:cs="Times New Roman"/>
      <w:b/>
      <w:kern w:val="0"/>
      <w:sz w:val="36"/>
      <w:lang w:eastAsia="cs-CZ"/>
      <w14:ligatures w14:val="none"/>
    </w:rPr>
  </w:style>
  <w:style w:type="character" w:styleId="Hypertextovprepojenie">
    <w:name w:val="Hyperlink"/>
    <w:rsid w:val="00EA2067"/>
    <w:rPr>
      <w:color w:val="0000FF"/>
      <w:u w:val="single"/>
    </w:rPr>
  </w:style>
  <w:style w:type="character" w:styleId="Nevyrieenzmienka">
    <w:name w:val="Unresolved Mention"/>
    <w:basedOn w:val="Predvolenpsmoodseku"/>
    <w:uiPriority w:val="99"/>
    <w:semiHidden/>
    <w:unhideWhenUsed/>
    <w:rsid w:val="00286DBE"/>
    <w:rPr>
      <w:color w:val="605E5C"/>
      <w:shd w:val="clear" w:color="auto" w:fill="E1DFDD"/>
    </w:rPr>
  </w:style>
  <w:style w:type="paragraph" w:styleId="Pta">
    <w:name w:val="footer"/>
    <w:basedOn w:val="Normlny"/>
    <w:link w:val="PtaChar"/>
    <w:uiPriority w:val="99"/>
    <w:unhideWhenUsed/>
    <w:rsid w:val="00286DBE"/>
    <w:pPr>
      <w:tabs>
        <w:tab w:val="center" w:pos="4536"/>
        <w:tab w:val="right" w:pos="9072"/>
      </w:tabs>
      <w:spacing w:after="0" w:line="240" w:lineRule="auto"/>
    </w:pPr>
  </w:style>
  <w:style w:type="character" w:customStyle="1" w:styleId="PtaChar">
    <w:name w:val="Päta Char"/>
    <w:basedOn w:val="Predvolenpsmoodseku"/>
    <w:link w:val="Pta"/>
    <w:uiPriority w:val="99"/>
    <w:rsid w:val="00286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71365">
      <w:bodyDiv w:val="1"/>
      <w:marLeft w:val="0"/>
      <w:marRight w:val="0"/>
      <w:marTop w:val="0"/>
      <w:marBottom w:val="0"/>
      <w:divBdr>
        <w:top w:val="none" w:sz="0" w:space="0" w:color="auto"/>
        <w:left w:val="none" w:sz="0" w:space="0" w:color="auto"/>
        <w:bottom w:val="none" w:sz="0" w:space="0" w:color="auto"/>
        <w:right w:val="none" w:sz="0" w:space="0" w:color="auto"/>
      </w:divBdr>
      <w:divsChild>
        <w:div w:id="810291846">
          <w:marLeft w:val="0"/>
          <w:marRight w:val="0"/>
          <w:marTop w:val="0"/>
          <w:marBottom w:val="0"/>
          <w:divBdr>
            <w:top w:val="none" w:sz="0" w:space="0" w:color="auto"/>
            <w:left w:val="none" w:sz="0" w:space="0" w:color="auto"/>
            <w:bottom w:val="none" w:sz="0" w:space="0" w:color="auto"/>
            <w:right w:val="none" w:sz="0" w:space="0" w:color="auto"/>
          </w:divBdr>
          <w:divsChild>
            <w:div w:id="890338691">
              <w:marLeft w:val="0"/>
              <w:marRight w:val="0"/>
              <w:marTop w:val="360"/>
              <w:marBottom w:val="180"/>
              <w:divBdr>
                <w:top w:val="none" w:sz="0" w:space="0" w:color="auto"/>
                <w:left w:val="none" w:sz="0" w:space="0" w:color="auto"/>
                <w:bottom w:val="none" w:sz="0" w:space="0" w:color="auto"/>
                <w:right w:val="none" w:sz="0" w:space="0" w:color="auto"/>
              </w:divBdr>
            </w:div>
          </w:divsChild>
        </w:div>
        <w:div w:id="403450594">
          <w:marLeft w:val="0"/>
          <w:marRight w:val="0"/>
          <w:marTop w:val="0"/>
          <w:marBottom w:val="0"/>
          <w:divBdr>
            <w:top w:val="none" w:sz="0" w:space="0" w:color="auto"/>
            <w:left w:val="none" w:sz="0" w:space="0" w:color="auto"/>
            <w:bottom w:val="none" w:sz="0" w:space="0" w:color="auto"/>
            <w:right w:val="none" w:sz="0" w:space="0" w:color="auto"/>
          </w:divBdr>
          <w:divsChild>
            <w:div w:id="877860172">
              <w:marLeft w:val="0"/>
              <w:marRight w:val="0"/>
              <w:marTop w:val="180"/>
              <w:marBottom w:val="240"/>
              <w:divBdr>
                <w:top w:val="none" w:sz="0" w:space="0" w:color="auto"/>
                <w:left w:val="none" w:sz="0" w:space="0" w:color="auto"/>
                <w:bottom w:val="none" w:sz="0" w:space="0" w:color="auto"/>
                <w:right w:val="none" w:sz="0" w:space="0" w:color="auto"/>
              </w:divBdr>
            </w:div>
          </w:divsChild>
        </w:div>
        <w:div w:id="1841002540">
          <w:marLeft w:val="0"/>
          <w:marRight w:val="0"/>
          <w:marTop w:val="0"/>
          <w:marBottom w:val="0"/>
          <w:divBdr>
            <w:top w:val="none" w:sz="0" w:space="0" w:color="auto"/>
            <w:left w:val="none" w:sz="0" w:space="0" w:color="auto"/>
            <w:bottom w:val="none" w:sz="0" w:space="0" w:color="auto"/>
            <w:right w:val="none" w:sz="0" w:space="0" w:color="auto"/>
          </w:divBdr>
          <w:divsChild>
            <w:div w:id="951588885">
              <w:marLeft w:val="0"/>
              <w:marRight w:val="0"/>
              <w:marTop w:val="360"/>
              <w:marBottom w:val="180"/>
              <w:divBdr>
                <w:top w:val="none" w:sz="0" w:space="0" w:color="auto"/>
                <w:left w:val="none" w:sz="0" w:space="0" w:color="auto"/>
                <w:bottom w:val="none" w:sz="0" w:space="0" w:color="auto"/>
                <w:right w:val="none" w:sz="0" w:space="0" w:color="auto"/>
              </w:divBdr>
            </w:div>
          </w:divsChild>
        </w:div>
        <w:div w:id="718819626">
          <w:marLeft w:val="0"/>
          <w:marRight w:val="0"/>
          <w:marTop w:val="0"/>
          <w:marBottom w:val="0"/>
          <w:divBdr>
            <w:top w:val="none" w:sz="0" w:space="0" w:color="auto"/>
            <w:left w:val="none" w:sz="0" w:space="0" w:color="auto"/>
            <w:bottom w:val="none" w:sz="0" w:space="0" w:color="auto"/>
            <w:right w:val="none" w:sz="0" w:space="0" w:color="auto"/>
          </w:divBdr>
          <w:divsChild>
            <w:div w:id="1358504420">
              <w:marLeft w:val="0"/>
              <w:marRight w:val="0"/>
              <w:marTop w:val="180"/>
              <w:marBottom w:val="240"/>
              <w:divBdr>
                <w:top w:val="none" w:sz="0" w:space="0" w:color="auto"/>
                <w:left w:val="none" w:sz="0" w:space="0" w:color="auto"/>
                <w:bottom w:val="none" w:sz="0" w:space="0" w:color="auto"/>
                <w:right w:val="none" w:sz="0" w:space="0" w:color="auto"/>
              </w:divBdr>
            </w:div>
          </w:divsChild>
        </w:div>
        <w:div w:id="70591687">
          <w:marLeft w:val="0"/>
          <w:marRight w:val="0"/>
          <w:marTop w:val="0"/>
          <w:marBottom w:val="0"/>
          <w:divBdr>
            <w:top w:val="none" w:sz="0" w:space="0" w:color="auto"/>
            <w:left w:val="none" w:sz="0" w:space="0" w:color="auto"/>
            <w:bottom w:val="none" w:sz="0" w:space="0" w:color="auto"/>
            <w:right w:val="none" w:sz="0" w:space="0" w:color="auto"/>
          </w:divBdr>
          <w:divsChild>
            <w:div w:id="1277449105">
              <w:marLeft w:val="0"/>
              <w:marRight w:val="0"/>
              <w:marTop w:val="360"/>
              <w:marBottom w:val="180"/>
              <w:divBdr>
                <w:top w:val="none" w:sz="0" w:space="0" w:color="auto"/>
                <w:left w:val="none" w:sz="0" w:space="0" w:color="auto"/>
                <w:bottom w:val="none" w:sz="0" w:space="0" w:color="auto"/>
                <w:right w:val="none" w:sz="0" w:space="0" w:color="auto"/>
              </w:divBdr>
            </w:div>
          </w:divsChild>
        </w:div>
        <w:div w:id="2144959391">
          <w:marLeft w:val="0"/>
          <w:marRight w:val="0"/>
          <w:marTop w:val="0"/>
          <w:marBottom w:val="0"/>
          <w:divBdr>
            <w:top w:val="none" w:sz="0" w:space="0" w:color="auto"/>
            <w:left w:val="none" w:sz="0" w:space="0" w:color="auto"/>
            <w:bottom w:val="none" w:sz="0" w:space="0" w:color="auto"/>
            <w:right w:val="none" w:sz="0" w:space="0" w:color="auto"/>
          </w:divBdr>
        </w:div>
        <w:div w:id="679745555">
          <w:marLeft w:val="0"/>
          <w:marRight w:val="0"/>
          <w:marTop w:val="0"/>
          <w:marBottom w:val="0"/>
          <w:divBdr>
            <w:top w:val="none" w:sz="0" w:space="0" w:color="auto"/>
            <w:left w:val="none" w:sz="0" w:space="0" w:color="auto"/>
            <w:bottom w:val="none" w:sz="0" w:space="0" w:color="auto"/>
            <w:right w:val="none" w:sz="0" w:space="0" w:color="auto"/>
          </w:divBdr>
        </w:div>
        <w:div w:id="324435871">
          <w:marLeft w:val="0"/>
          <w:marRight w:val="0"/>
          <w:marTop w:val="0"/>
          <w:marBottom w:val="0"/>
          <w:divBdr>
            <w:top w:val="none" w:sz="0" w:space="0" w:color="auto"/>
            <w:left w:val="none" w:sz="0" w:space="0" w:color="auto"/>
            <w:bottom w:val="none" w:sz="0" w:space="0" w:color="auto"/>
            <w:right w:val="none" w:sz="0" w:space="0" w:color="auto"/>
          </w:divBdr>
        </w:div>
        <w:div w:id="1948462195">
          <w:marLeft w:val="0"/>
          <w:marRight w:val="0"/>
          <w:marTop w:val="0"/>
          <w:marBottom w:val="0"/>
          <w:divBdr>
            <w:top w:val="none" w:sz="0" w:space="0" w:color="auto"/>
            <w:left w:val="none" w:sz="0" w:space="0" w:color="auto"/>
            <w:bottom w:val="none" w:sz="0" w:space="0" w:color="auto"/>
            <w:right w:val="none" w:sz="0" w:space="0" w:color="auto"/>
          </w:divBdr>
          <w:divsChild>
            <w:div w:id="798038835">
              <w:marLeft w:val="0"/>
              <w:marRight w:val="0"/>
              <w:marTop w:val="360"/>
              <w:marBottom w:val="180"/>
              <w:divBdr>
                <w:top w:val="none" w:sz="0" w:space="0" w:color="auto"/>
                <w:left w:val="none" w:sz="0" w:space="0" w:color="auto"/>
                <w:bottom w:val="none" w:sz="0" w:space="0" w:color="auto"/>
                <w:right w:val="none" w:sz="0" w:space="0" w:color="auto"/>
              </w:divBdr>
            </w:div>
          </w:divsChild>
        </w:div>
        <w:div w:id="303318277">
          <w:marLeft w:val="0"/>
          <w:marRight w:val="0"/>
          <w:marTop w:val="0"/>
          <w:marBottom w:val="0"/>
          <w:divBdr>
            <w:top w:val="none" w:sz="0" w:space="0" w:color="auto"/>
            <w:left w:val="none" w:sz="0" w:space="0" w:color="auto"/>
            <w:bottom w:val="none" w:sz="0" w:space="0" w:color="auto"/>
            <w:right w:val="none" w:sz="0" w:space="0" w:color="auto"/>
          </w:divBdr>
          <w:divsChild>
            <w:div w:id="1003360347">
              <w:marLeft w:val="0"/>
              <w:marRight w:val="0"/>
              <w:marTop w:val="180"/>
              <w:marBottom w:val="240"/>
              <w:divBdr>
                <w:top w:val="none" w:sz="0" w:space="0" w:color="auto"/>
                <w:left w:val="none" w:sz="0" w:space="0" w:color="auto"/>
                <w:bottom w:val="none" w:sz="0" w:space="0" w:color="auto"/>
                <w:right w:val="none" w:sz="0" w:space="0" w:color="auto"/>
              </w:divBdr>
            </w:div>
          </w:divsChild>
        </w:div>
        <w:div w:id="1775906698">
          <w:marLeft w:val="0"/>
          <w:marRight w:val="0"/>
          <w:marTop w:val="0"/>
          <w:marBottom w:val="0"/>
          <w:divBdr>
            <w:top w:val="none" w:sz="0" w:space="0" w:color="auto"/>
            <w:left w:val="none" w:sz="0" w:space="0" w:color="auto"/>
            <w:bottom w:val="none" w:sz="0" w:space="0" w:color="auto"/>
            <w:right w:val="none" w:sz="0" w:space="0" w:color="auto"/>
          </w:divBdr>
        </w:div>
        <w:div w:id="1221552920">
          <w:marLeft w:val="0"/>
          <w:marRight w:val="0"/>
          <w:marTop w:val="0"/>
          <w:marBottom w:val="0"/>
          <w:divBdr>
            <w:top w:val="none" w:sz="0" w:space="0" w:color="auto"/>
            <w:left w:val="none" w:sz="0" w:space="0" w:color="auto"/>
            <w:bottom w:val="none" w:sz="0" w:space="0" w:color="auto"/>
            <w:right w:val="none" w:sz="0" w:space="0" w:color="auto"/>
          </w:divBdr>
        </w:div>
        <w:div w:id="705519755">
          <w:marLeft w:val="0"/>
          <w:marRight w:val="0"/>
          <w:marTop w:val="0"/>
          <w:marBottom w:val="0"/>
          <w:divBdr>
            <w:top w:val="none" w:sz="0" w:space="0" w:color="auto"/>
            <w:left w:val="none" w:sz="0" w:space="0" w:color="auto"/>
            <w:bottom w:val="none" w:sz="0" w:space="0" w:color="auto"/>
            <w:right w:val="none" w:sz="0" w:space="0" w:color="auto"/>
          </w:divBdr>
        </w:div>
        <w:div w:id="1205944240">
          <w:marLeft w:val="0"/>
          <w:marRight w:val="0"/>
          <w:marTop w:val="0"/>
          <w:marBottom w:val="0"/>
          <w:divBdr>
            <w:top w:val="none" w:sz="0" w:space="0" w:color="auto"/>
            <w:left w:val="none" w:sz="0" w:space="0" w:color="auto"/>
            <w:bottom w:val="none" w:sz="0" w:space="0" w:color="auto"/>
            <w:right w:val="none" w:sz="0" w:space="0" w:color="auto"/>
          </w:divBdr>
          <w:divsChild>
            <w:div w:id="1528443349">
              <w:marLeft w:val="0"/>
              <w:marRight w:val="0"/>
              <w:marTop w:val="360"/>
              <w:marBottom w:val="180"/>
              <w:divBdr>
                <w:top w:val="none" w:sz="0" w:space="0" w:color="auto"/>
                <w:left w:val="none" w:sz="0" w:space="0" w:color="auto"/>
                <w:bottom w:val="none" w:sz="0" w:space="0" w:color="auto"/>
                <w:right w:val="none" w:sz="0" w:space="0" w:color="auto"/>
              </w:divBdr>
            </w:div>
          </w:divsChild>
        </w:div>
        <w:div w:id="997151556">
          <w:marLeft w:val="0"/>
          <w:marRight w:val="0"/>
          <w:marTop w:val="0"/>
          <w:marBottom w:val="0"/>
          <w:divBdr>
            <w:top w:val="none" w:sz="0" w:space="0" w:color="auto"/>
            <w:left w:val="none" w:sz="0" w:space="0" w:color="auto"/>
            <w:bottom w:val="none" w:sz="0" w:space="0" w:color="auto"/>
            <w:right w:val="none" w:sz="0" w:space="0" w:color="auto"/>
          </w:divBdr>
          <w:divsChild>
            <w:div w:id="1403674098">
              <w:marLeft w:val="0"/>
              <w:marRight w:val="0"/>
              <w:marTop w:val="180"/>
              <w:marBottom w:val="240"/>
              <w:divBdr>
                <w:top w:val="none" w:sz="0" w:space="0" w:color="auto"/>
                <w:left w:val="none" w:sz="0" w:space="0" w:color="auto"/>
                <w:bottom w:val="none" w:sz="0" w:space="0" w:color="auto"/>
                <w:right w:val="none" w:sz="0" w:space="0" w:color="auto"/>
              </w:divBdr>
            </w:div>
          </w:divsChild>
        </w:div>
        <w:div w:id="214312730">
          <w:marLeft w:val="0"/>
          <w:marRight w:val="0"/>
          <w:marTop w:val="0"/>
          <w:marBottom w:val="0"/>
          <w:divBdr>
            <w:top w:val="none" w:sz="0" w:space="0" w:color="auto"/>
            <w:left w:val="none" w:sz="0" w:space="0" w:color="auto"/>
            <w:bottom w:val="none" w:sz="0" w:space="0" w:color="auto"/>
            <w:right w:val="none" w:sz="0" w:space="0" w:color="auto"/>
          </w:divBdr>
          <w:divsChild>
            <w:div w:id="1846359608">
              <w:marLeft w:val="0"/>
              <w:marRight w:val="0"/>
              <w:marTop w:val="360"/>
              <w:marBottom w:val="180"/>
              <w:divBdr>
                <w:top w:val="none" w:sz="0" w:space="0" w:color="auto"/>
                <w:left w:val="none" w:sz="0" w:space="0" w:color="auto"/>
                <w:bottom w:val="none" w:sz="0" w:space="0" w:color="auto"/>
                <w:right w:val="none" w:sz="0" w:space="0" w:color="auto"/>
              </w:divBdr>
            </w:div>
          </w:divsChild>
        </w:div>
        <w:div w:id="3746964">
          <w:marLeft w:val="0"/>
          <w:marRight w:val="0"/>
          <w:marTop w:val="0"/>
          <w:marBottom w:val="0"/>
          <w:divBdr>
            <w:top w:val="none" w:sz="0" w:space="0" w:color="auto"/>
            <w:left w:val="none" w:sz="0" w:space="0" w:color="auto"/>
            <w:bottom w:val="none" w:sz="0" w:space="0" w:color="auto"/>
            <w:right w:val="none" w:sz="0" w:space="0" w:color="auto"/>
          </w:divBdr>
          <w:divsChild>
            <w:div w:id="914776951">
              <w:marLeft w:val="0"/>
              <w:marRight w:val="0"/>
              <w:marTop w:val="180"/>
              <w:marBottom w:val="240"/>
              <w:divBdr>
                <w:top w:val="none" w:sz="0" w:space="0" w:color="auto"/>
                <w:left w:val="none" w:sz="0" w:space="0" w:color="auto"/>
                <w:bottom w:val="none" w:sz="0" w:space="0" w:color="auto"/>
                <w:right w:val="none" w:sz="0" w:space="0" w:color="auto"/>
              </w:divBdr>
            </w:div>
          </w:divsChild>
        </w:div>
        <w:div w:id="1489975101">
          <w:marLeft w:val="0"/>
          <w:marRight w:val="0"/>
          <w:marTop w:val="0"/>
          <w:marBottom w:val="0"/>
          <w:divBdr>
            <w:top w:val="none" w:sz="0" w:space="0" w:color="auto"/>
            <w:left w:val="none" w:sz="0" w:space="0" w:color="auto"/>
            <w:bottom w:val="none" w:sz="0" w:space="0" w:color="auto"/>
            <w:right w:val="none" w:sz="0" w:space="0" w:color="auto"/>
          </w:divBdr>
        </w:div>
        <w:div w:id="1115633372">
          <w:marLeft w:val="0"/>
          <w:marRight w:val="0"/>
          <w:marTop w:val="0"/>
          <w:marBottom w:val="0"/>
          <w:divBdr>
            <w:top w:val="none" w:sz="0" w:space="0" w:color="auto"/>
            <w:left w:val="none" w:sz="0" w:space="0" w:color="auto"/>
            <w:bottom w:val="none" w:sz="0" w:space="0" w:color="auto"/>
            <w:right w:val="none" w:sz="0" w:space="0" w:color="auto"/>
          </w:divBdr>
        </w:div>
        <w:div w:id="819540361">
          <w:marLeft w:val="0"/>
          <w:marRight w:val="0"/>
          <w:marTop w:val="0"/>
          <w:marBottom w:val="0"/>
          <w:divBdr>
            <w:top w:val="none" w:sz="0" w:space="0" w:color="auto"/>
            <w:left w:val="none" w:sz="0" w:space="0" w:color="auto"/>
            <w:bottom w:val="none" w:sz="0" w:space="0" w:color="auto"/>
            <w:right w:val="none" w:sz="0" w:space="0" w:color="auto"/>
          </w:divBdr>
        </w:div>
        <w:div w:id="186528298">
          <w:marLeft w:val="0"/>
          <w:marRight w:val="0"/>
          <w:marTop w:val="0"/>
          <w:marBottom w:val="0"/>
          <w:divBdr>
            <w:top w:val="none" w:sz="0" w:space="0" w:color="auto"/>
            <w:left w:val="none" w:sz="0" w:space="0" w:color="auto"/>
            <w:bottom w:val="none" w:sz="0" w:space="0" w:color="auto"/>
            <w:right w:val="none" w:sz="0" w:space="0" w:color="auto"/>
          </w:divBdr>
          <w:divsChild>
            <w:div w:id="1525708832">
              <w:marLeft w:val="0"/>
              <w:marRight w:val="0"/>
              <w:marTop w:val="360"/>
              <w:marBottom w:val="180"/>
              <w:divBdr>
                <w:top w:val="none" w:sz="0" w:space="0" w:color="auto"/>
                <w:left w:val="none" w:sz="0" w:space="0" w:color="auto"/>
                <w:bottom w:val="none" w:sz="0" w:space="0" w:color="auto"/>
                <w:right w:val="none" w:sz="0" w:space="0" w:color="auto"/>
              </w:divBdr>
            </w:div>
          </w:divsChild>
        </w:div>
        <w:div w:id="411048673">
          <w:marLeft w:val="0"/>
          <w:marRight w:val="0"/>
          <w:marTop w:val="0"/>
          <w:marBottom w:val="0"/>
          <w:divBdr>
            <w:top w:val="none" w:sz="0" w:space="0" w:color="auto"/>
            <w:left w:val="none" w:sz="0" w:space="0" w:color="auto"/>
            <w:bottom w:val="none" w:sz="0" w:space="0" w:color="auto"/>
            <w:right w:val="none" w:sz="0" w:space="0" w:color="auto"/>
          </w:divBdr>
        </w:div>
        <w:div w:id="1042902658">
          <w:marLeft w:val="0"/>
          <w:marRight w:val="0"/>
          <w:marTop w:val="0"/>
          <w:marBottom w:val="0"/>
          <w:divBdr>
            <w:top w:val="none" w:sz="0" w:space="0" w:color="auto"/>
            <w:left w:val="none" w:sz="0" w:space="0" w:color="auto"/>
            <w:bottom w:val="none" w:sz="0" w:space="0" w:color="auto"/>
            <w:right w:val="none" w:sz="0" w:space="0" w:color="auto"/>
          </w:divBdr>
        </w:div>
        <w:div w:id="159003161">
          <w:marLeft w:val="0"/>
          <w:marRight w:val="0"/>
          <w:marTop w:val="0"/>
          <w:marBottom w:val="0"/>
          <w:divBdr>
            <w:top w:val="none" w:sz="0" w:space="0" w:color="auto"/>
            <w:left w:val="none" w:sz="0" w:space="0" w:color="auto"/>
            <w:bottom w:val="none" w:sz="0" w:space="0" w:color="auto"/>
            <w:right w:val="none" w:sz="0" w:space="0" w:color="auto"/>
          </w:divBdr>
        </w:div>
        <w:div w:id="32775490">
          <w:marLeft w:val="0"/>
          <w:marRight w:val="0"/>
          <w:marTop w:val="0"/>
          <w:marBottom w:val="0"/>
          <w:divBdr>
            <w:top w:val="none" w:sz="0" w:space="0" w:color="auto"/>
            <w:left w:val="none" w:sz="0" w:space="0" w:color="auto"/>
            <w:bottom w:val="none" w:sz="0" w:space="0" w:color="auto"/>
            <w:right w:val="none" w:sz="0" w:space="0" w:color="auto"/>
          </w:divBdr>
          <w:divsChild>
            <w:div w:id="1952204191">
              <w:marLeft w:val="0"/>
              <w:marRight w:val="0"/>
              <w:marTop w:val="360"/>
              <w:marBottom w:val="180"/>
              <w:divBdr>
                <w:top w:val="none" w:sz="0" w:space="0" w:color="auto"/>
                <w:left w:val="none" w:sz="0" w:space="0" w:color="auto"/>
                <w:bottom w:val="none" w:sz="0" w:space="0" w:color="auto"/>
                <w:right w:val="none" w:sz="0" w:space="0" w:color="auto"/>
              </w:divBdr>
            </w:div>
          </w:divsChild>
        </w:div>
        <w:div w:id="1715808130">
          <w:marLeft w:val="0"/>
          <w:marRight w:val="0"/>
          <w:marTop w:val="0"/>
          <w:marBottom w:val="0"/>
          <w:divBdr>
            <w:top w:val="none" w:sz="0" w:space="0" w:color="auto"/>
            <w:left w:val="none" w:sz="0" w:space="0" w:color="auto"/>
            <w:bottom w:val="none" w:sz="0" w:space="0" w:color="auto"/>
            <w:right w:val="none" w:sz="0" w:space="0" w:color="auto"/>
          </w:divBdr>
        </w:div>
        <w:div w:id="1277634961">
          <w:marLeft w:val="0"/>
          <w:marRight w:val="0"/>
          <w:marTop w:val="0"/>
          <w:marBottom w:val="0"/>
          <w:divBdr>
            <w:top w:val="none" w:sz="0" w:space="0" w:color="auto"/>
            <w:left w:val="none" w:sz="0" w:space="0" w:color="auto"/>
            <w:bottom w:val="none" w:sz="0" w:space="0" w:color="auto"/>
            <w:right w:val="none" w:sz="0" w:space="0" w:color="auto"/>
          </w:divBdr>
        </w:div>
        <w:div w:id="587234287">
          <w:marLeft w:val="0"/>
          <w:marRight w:val="0"/>
          <w:marTop w:val="0"/>
          <w:marBottom w:val="0"/>
          <w:divBdr>
            <w:top w:val="none" w:sz="0" w:space="0" w:color="auto"/>
            <w:left w:val="none" w:sz="0" w:space="0" w:color="auto"/>
            <w:bottom w:val="none" w:sz="0" w:space="0" w:color="auto"/>
            <w:right w:val="none" w:sz="0" w:space="0" w:color="auto"/>
          </w:divBdr>
        </w:div>
        <w:div w:id="1368480681">
          <w:marLeft w:val="0"/>
          <w:marRight w:val="0"/>
          <w:marTop w:val="0"/>
          <w:marBottom w:val="0"/>
          <w:divBdr>
            <w:top w:val="none" w:sz="0" w:space="0" w:color="auto"/>
            <w:left w:val="none" w:sz="0" w:space="0" w:color="auto"/>
            <w:bottom w:val="none" w:sz="0" w:space="0" w:color="auto"/>
            <w:right w:val="none" w:sz="0" w:space="0" w:color="auto"/>
          </w:divBdr>
          <w:divsChild>
            <w:div w:id="643317356">
              <w:marLeft w:val="0"/>
              <w:marRight w:val="0"/>
              <w:marTop w:val="360"/>
              <w:marBottom w:val="180"/>
              <w:divBdr>
                <w:top w:val="none" w:sz="0" w:space="0" w:color="auto"/>
                <w:left w:val="none" w:sz="0" w:space="0" w:color="auto"/>
                <w:bottom w:val="none" w:sz="0" w:space="0" w:color="auto"/>
                <w:right w:val="none" w:sz="0" w:space="0" w:color="auto"/>
              </w:divBdr>
            </w:div>
          </w:divsChild>
        </w:div>
        <w:div w:id="1654604620">
          <w:marLeft w:val="0"/>
          <w:marRight w:val="0"/>
          <w:marTop w:val="0"/>
          <w:marBottom w:val="0"/>
          <w:divBdr>
            <w:top w:val="none" w:sz="0" w:space="0" w:color="auto"/>
            <w:left w:val="none" w:sz="0" w:space="0" w:color="auto"/>
            <w:bottom w:val="none" w:sz="0" w:space="0" w:color="auto"/>
            <w:right w:val="none" w:sz="0" w:space="0" w:color="auto"/>
          </w:divBdr>
        </w:div>
        <w:div w:id="1177764835">
          <w:marLeft w:val="0"/>
          <w:marRight w:val="0"/>
          <w:marTop w:val="0"/>
          <w:marBottom w:val="0"/>
          <w:divBdr>
            <w:top w:val="none" w:sz="0" w:space="0" w:color="auto"/>
            <w:left w:val="none" w:sz="0" w:space="0" w:color="auto"/>
            <w:bottom w:val="none" w:sz="0" w:space="0" w:color="auto"/>
            <w:right w:val="none" w:sz="0" w:space="0" w:color="auto"/>
          </w:divBdr>
        </w:div>
        <w:div w:id="2051765122">
          <w:marLeft w:val="0"/>
          <w:marRight w:val="0"/>
          <w:marTop w:val="0"/>
          <w:marBottom w:val="0"/>
          <w:divBdr>
            <w:top w:val="none" w:sz="0" w:space="0" w:color="auto"/>
            <w:left w:val="none" w:sz="0" w:space="0" w:color="auto"/>
            <w:bottom w:val="none" w:sz="0" w:space="0" w:color="auto"/>
            <w:right w:val="none" w:sz="0" w:space="0" w:color="auto"/>
          </w:divBdr>
        </w:div>
        <w:div w:id="1585187095">
          <w:marLeft w:val="0"/>
          <w:marRight w:val="0"/>
          <w:marTop w:val="0"/>
          <w:marBottom w:val="0"/>
          <w:divBdr>
            <w:top w:val="none" w:sz="0" w:space="0" w:color="auto"/>
            <w:left w:val="none" w:sz="0" w:space="0" w:color="auto"/>
            <w:bottom w:val="none" w:sz="0" w:space="0" w:color="auto"/>
            <w:right w:val="none" w:sz="0" w:space="0" w:color="auto"/>
          </w:divBdr>
        </w:div>
        <w:div w:id="201328431">
          <w:marLeft w:val="0"/>
          <w:marRight w:val="0"/>
          <w:marTop w:val="0"/>
          <w:marBottom w:val="0"/>
          <w:divBdr>
            <w:top w:val="none" w:sz="0" w:space="0" w:color="auto"/>
            <w:left w:val="none" w:sz="0" w:space="0" w:color="auto"/>
            <w:bottom w:val="none" w:sz="0" w:space="0" w:color="auto"/>
            <w:right w:val="none" w:sz="0" w:space="0" w:color="auto"/>
          </w:divBdr>
          <w:divsChild>
            <w:div w:id="1052003961">
              <w:marLeft w:val="0"/>
              <w:marRight w:val="0"/>
              <w:marTop w:val="360"/>
              <w:marBottom w:val="180"/>
              <w:divBdr>
                <w:top w:val="none" w:sz="0" w:space="0" w:color="auto"/>
                <w:left w:val="none" w:sz="0" w:space="0" w:color="auto"/>
                <w:bottom w:val="none" w:sz="0" w:space="0" w:color="auto"/>
                <w:right w:val="none" w:sz="0" w:space="0" w:color="auto"/>
              </w:divBdr>
            </w:div>
          </w:divsChild>
        </w:div>
        <w:div w:id="39213006">
          <w:marLeft w:val="0"/>
          <w:marRight w:val="0"/>
          <w:marTop w:val="0"/>
          <w:marBottom w:val="0"/>
          <w:divBdr>
            <w:top w:val="none" w:sz="0" w:space="0" w:color="auto"/>
            <w:left w:val="none" w:sz="0" w:space="0" w:color="auto"/>
            <w:bottom w:val="none" w:sz="0" w:space="0" w:color="auto"/>
            <w:right w:val="none" w:sz="0" w:space="0" w:color="auto"/>
          </w:divBdr>
        </w:div>
        <w:div w:id="672103240">
          <w:marLeft w:val="0"/>
          <w:marRight w:val="0"/>
          <w:marTop w:val="0"/>
          <w:marBottom w:val="0"/>
          <w:divBdr>
            <w:top w:val="none" w:sz="0" w:space="0" w:color="auto"/>
            <w:left w:val="none" w:sz="0" w:space="0" w:color="auto"/>
            <w:bottom w:val="none" w:sz="0" w:space="0" w:color="auto"/>
            <w:right w:val="none" w:sz="0" w:space="0" w:color="auto"/>
          </w:divBdr>
        </w:div>
        <w:div w:id="678658029">
          <w:marLeft w:val="0"/>
          <w:marRight w:val="0"/>
          <w:marTop w:val="0"/>
          <w:marBottom w:val="0"/>
          <w:divBdr>
            <w:top w:val="none" w:sz="0" w:space="0" w:color="auto"/>
            <w:left w:val="none" w:sz="0" w:space="0" w:color="auto"/>
            <w:bottom w:val="none" w:sz="0" w:space="0" w:color="auto"/>
            <w:right w:val="none" w:sz="0" w:space="0" w:color="auto"/>
          </w:divBdr>
        </w:div>
        <w:div w:id="1120296152">
          <w:marLeft w:val="0"/>
          <w:marRight w:val="0"/>
          <w:marTop w:val="0"/>
          <w:marBottom w:val="0"/>
          <w:divBdr>
            <w:top w:val="none" w:sz="0" w:space="0" w:color="auto"/>
            <w:left w:val="none" w:sz="0" w:space="0" w:color="auto"/>
            <w:bottom w:val="none" w:sz="0" w:space="0" w:color="auto"/>
            <w:right w:val="none" w:sz="0" w:space="0" w:color="auto"/>
          </w:divBdr>
        </w:div>
        <w:div w:id="1912694264">
          <w:marLeft w:val="0"/>
          <w:marRight w:val="0"/>
          <w:marTop w:val="0"/>
          <w:marBottom w:val="0"/>
          <w:divBdr>
            <w:top w:val="none" w:sz="0" w:space="0" w:color="auto"/>
            <w:left w:val="none" w:sz="0" w:space="0" w:color="auto"/>
            <w:bottom w:val="none" w:sz="0" w:space="0" w:color="auto"/>
            <w:right w:val="none" w:sz="0" w:space="0" w:color="auto"/>
          </w:divBdr>
        </w:div>
      </w:divsChild>
    </w:div>
    <w:div w:id="141509180">
      <w:bodyDiv w:val="1"/>
      <w:marLeft w:val="0"/>
      <w:marRight w:val="0"/>
      <w:marTop w:val="0"/>
      <w:marBottom w:val="0"/>
      <w:divBdr>
        <w:top w:val="none" w:sz="0" w:space="0" w:color="auto"/>
        <w:left w:val="none" w:sz="0" w:space="0" w:color="auto"/>
        <w:bottom w:val="none" w:sz="0" w:space="0" w:color="auto"/>
        <w:right w:val="none" w:sz="0" w:space="0" w:color="auto"/>
      </w:divBdr>
    </w:div>
    <w:div w:id="337773521">
      <w:bodyDiv w:val="1"/>
      <w:marLeft w:val="0"/>
      <w:marRight w:val="0"/>
      <w:marTop w:val="0"/>
      <w:marBottom w:val="0"/>
      <w:divBdr>
        <w:top w:val="none" w:sz="0" w:space="0" w:color="auto"/>
        <w:left w:val="none" w:sz="0" w:space="0" w:color="auto"/>
        <w:bottom w:val="none" w:sz="0" w:space="0" w:color="auto"/>
        <w:right w:val="none" w:sz="0" w:space="0" w:color="auto"/>
      </w:divBdr>
    </w:div>
    <w:div w:id="377243689">
      <w:bodyDiv w:val="1"/>
      <w:marLeft w:val="0"/>
      <w:marRight w:val="0"/>
      <w:marTop w:val="0"/>
      <w:marBottom w:val="0"/>
      <w:divBdr>
        <w:top w:val="none" w:sz="0" w:space="0" w:color="auto"/>
        <w:left w:val="none" w:sz="0" w:space="0" w:color="auto"/>
        <w:bottom w:val="none" w:sz="0" w:space="0" w:color="auto"/>
        <w:right w:val="none" w:sz="0" w:space="0" w:color="auto"/>
      </w:divBdr>
    </w:div>
    <w:div w:id="397477441">
      <w:bodyDiv w:val="1"/>
      <w:marLeft w:val="0"/>
      <w:marRight w:val="0"/>
      <w:marTop w:val="0"/>
      <w:marBottom w:val="0"/>
      <w:divBdr>
        <w:top w:val="none" w:sz="0" w:space="0" w:color="auto"/>
        <w:left w:val="none" w:sz="0" w:space="0" w:color="auto"/>
        <w:bottom w:val="none" w:sz="0" w:space="0" w:color="auto"/>
        <w:right w:val="none" w:sz="0" w:space="0" w:color="auto"/>
      </w:divBdr>
    </w:div>
    <w:div w:id="1052802375">
      <w:bodyDiv w:val="1"/>
      <w:marLeft w:val="0"/>
      <w:marRight w:val="0"/>
      <w:marTop w:val="0"/>
      <w:marBottom w:val="0"/>
      <w:divBdr>
        <w:top w:val="none" w:sz="0" w:space="0" w:color="auto"/>
        <w:left w:val="none" w:sz="0" w:space="0" w:color="auto"/>
        <w:bottom w:val="none" w:sz="0" w:space="0" w:color="auto"/>
        <w:right w:val="none" w:sz="0" w:space="0" w:color="auto"/>
      </w:divBdr>
    </w:div>
    <w:div w:id="1055394607">
      <w:bodyDiv w:val="1"/>
      <w:marLeft w:val="0"/>
      <w:marRight w:val="0"/>
      <w:marTop w:val="0"/>
      <w:marBottom w:val="0"/>
      <w:divBdr>
        <w:top w:val="none" w:sz="0" w:space="0" w:color="auto"/>
        <w:left w:val="none" w:sz="0" w:space="0" w:color="auto"/>
        <w:bottom w:val="none" w:sz="0" w:space="0" w:color="auto"/>
        <w:right w:val="none" w:sz="0" w:space="0" w:color="auto"/>
      </w:divBdr>
      <w:divsChild>
        <w:div w:id="790325535">
          <w:marLeft w:val="0"/>
          <w:marRight w:val="0"/>
          <w:marTop w:val="0"/>
          <w:marBottom w:val="0"/>
          <w:divBdr>
            <w:top w:val="none" w:sz="0" w:space="0" w:color="auto"/>
            <w:left w:val="none" w:sz="0" w:space="0" w:color="auto"/>
            <w:bottom w:val="none" w:sz="0" w:space="0" w:color="auto"/>
            <w:right w:val="none" w:sz="0" w:space="0" w:color="auto"/>
          </w:divBdr>
          <w:divsChild>
            <w:div w:id="1967929152">
              <w:marLeft w:val="0"/>
              <w:marRight w:val="0"/>
              <w:marTop w:val="360"/>
              <w:marBottom w:val="180"/>
              <w:divBdr>
                <w:top w:val="none" w:sz="0" w:space="0" w:color="auto"/>
                <w:left w:val="none" w:sz="0" w:space="0" w:color="auto"/>
                <w:bottom w:val="none" w:sz="0" w:space="0" w:color="auto"/>
                <w:right w:val="none" w:sz="0" w:space="0" w:color="auto"/>
              </w:divBdr>
            </w:div>
          </w:divsChild>
        </w:div>
        <w:div w:id="1432315489">
          <w:marLeft w:val="0"/>
          <w:marRight w:val="0"/>
          <w:marTop w:val="0"/>
          <w:marBottom w:val="0"/>
          <w:divBdr>
            <w:top w:val="none" w:sz="0" w:space="0" w:color="auto"/>
            <w:left w:val="none" w:sz="0" w:space="0" w:color="auto"/>
            <w:bottom w:val="none" w:sz="0" w:space="0" w:color="auto"/>
            <w:right w:val="none" w:sz="0" w:space="0" w:color="auto"/>
          </w:divBdr>
          <w:divsChild>
            <w:div w:id="2070768002">
              <w:marLeft w:val="0"/>
              <w:marRight w:val="0"/>
              <w:marTop w:val="180"/>
              <w:marBottom w:val="240"/>
              <w:divBdr>
                <w:top w:val="none" w:sz="0" w:space="0" w:color="auto"/>
                <w:left w:val="none" w:sz="0" w:space="0" w:color="auto"/>
                <w:bottom w:val="none" w:sz="0" w:space="0" w:color="auto"/>
                <w:right w:val="none" w:sz="0" w:space="0" w:color="auto"/>
              </w:divBdr>
            </w:div>
          </w:divsChild>
        </w:div>
        <w:div w:id="360010228">
          <w:marLeft w:val="0"/>
          <w:marRight w:val="0"/>
          <w:marTop w:val="0"/>
          <w:marBottom w:val="0"/>
          <w:divBdr>
            <w:top w:val="none" w:sz="0" w:space="0" w:color="auto"/>
            <w:left w:val="none" w:sz="0" w:space="0" w:color="auto"/>
            <w:bottom w:val="none" w:sz="0" w:space="0" w:color="auto"/>
            <w:right w:val="none" w:sz="0" w:space="0" w:color="auto"/>
          </w:divBdr>
          <w:divsChild>
            <w:div w:id="781151560">
              <w:marLeft w:val="0"/>
              <w:marRight w:val="0"/>
              <w:marTop w:val="360"/>
              <w:marBottom w:val="180"/>
              <w:divBdr>
                <w:top w:val="none" w:sz="0" w:space="0" w:color="auto"/>
                <w:left w:val="none" w:sz="0" w:space="0" w:color="auto"/>
                <w:bottom w:val="none" w:sz="0" w:space="0" w:color="auto"/>
                <w:right w:val="none" w:sz="0" w:space="0" w:color="auto"/>
              </w:divBdr>
            </w:div>
          </w:divsChild>
        </w:div>
        <w:div w:id="439228101">
          <w:marLeft w:val="0"/>
          <w:marRight w:val="0"/>
          <w:marTop w:val="0"/>
          <w:marBottom w:val="0"/>
          <w:divBdr>
            <w:top w:val="none" w:sz="0" w:space="0" w:color="auto"/>
            <w:left w:val="none" w:sz="0" w:space="0" w:color="auto"/>
            <w:bottom w:val="none" w:sz="0" w:space="0" w:color="auto"/>
            <w:right w:val="none" w:sz="0" w:space="0" w:color="auto"/>
          </w:divBdr>
          <w:divsChild>
            <w:div w:id="662780142">
              <w:marLeft w:val="0"/>
              <w:marRight w:val="0"/>
              <w:marTop w:val="180"/>
              <w:marBottom w:val="240"/>
              <w:divBdr>
                <w:top w:val="none" w:sz="0" w:space="0" w:color="auto"/>
                <w:left w:val="none" w:sz="0" w:space="0" w:color="auto"/>
                <w:bottom w:val="none" w:sz="0" w:space="0" w:color="auto"/>
                <w:right w:val="none" w:sz="0" w:space="0" w:color="auto"/>
              </w:divBdr>
            </w:div>
          </w:divsChild>
        </w:div>
        <w:div w:id="1416511726">
          <w:marLeft w:val="0"/>
          <w:marRight w:val="0"/>
          <w:marTop w:val="0"/>
          <w:marBottom w:val="0"/>
          <w:divBdr>
            <w:top w:val="none" w:sz="0" w:space="0" w:color="auto"/>
            <w:left w:val="none" w:sz="0" w:space="0" w:color="auto"/>
            <w:bottom w:val="none" w:sz="0" w:space="0" w:color="auto"/>
            <w:right w:val="none" w:sz="0" w:space="0" w:color="auto"/>
          </w:divBdr>
          <w:divsChild>
            <w:div w:id="254214703">
              <w:marLeft w:val="0"/>
              <w:marRight w:val="0"/>
              <w:marTop w:val="360"/>
              <w:marBottom w:val="180"/>
              <w:divBdr>
                <w:top w:val="none" w:sz="0" w:space="0" w:color="auto"/>
                <w:left w:val="none" w:sz="0" w:space="0" w:color="auto"/>
                <w:bottom w:val="none" w:sz="0" w:space="0" w:color="auto"/>
                <w:right w:val="none" w:sz="0" w:space="0" w:color="auto"/>
              </w:divBdr>
            </w:div>
          </w:divsChild>
        </w:div>
        <w:div w:id="1664552841">
          <w:marLeft w:val="0"/>
          <w:marRight w:val="0"/>
          <w:marTop w:val="0"/>
          <w:marBottom w:val="0"/>
          <w:divBdr>
            <w:top w:val="none" w:sz="0" w:space="0" w:color="auto"/>
            <w:left w:val="none" w:sz="0" w:space="0" w:color="auto"/>
            <w:bottom w:val="none" w:sz="0" w:space="0" w:color="auto"/>
            <w:right w:val="none" w:sz="0" w:space="0" w:color="auto"/>
          </w:divBdr>
        </w:div>
        <w:div w:id="247349040">
          <w:marLeft w:val="0"/>
          <w:marRight w:val="0"/>
          <w:marTop w:val="0"/>
          <w:marBottom w:val="0"/>
          <w:divBdr>
            <w:top w:val="none" w:sz="0" w:space="0" w:color="auto"/>
            <w:left w:val="none" w:sz="0" w:space="0" w:color="auto"/>
            <w:bottom w:val="none" w:sz="0" w:space="0" w:color="auto"/>
            <w:right w:val="none" w:sz="0" w:space="0" w:color="auto"/>
          </w:divBdr>
        </w:div>
        <w:div w:id="1064716863">
          <w:marLeft w:val="0"/>
          <w:marRight w:val="0"/>
          <w:marTop w:val="0"/>
          <w:marBottom w:val="0"/>
          <w:divBdr>
            <w:top w:val="none" w:sz="0" w:space="0" w:color="auto"/>
            <w:left w:val="none" w:sz="0" w:space="0" w:color="auto"/>
            <w:bottom w:val="none" w:sz="0" w:space="0" w:color="auto"/>
            <w:right w:val="none" w:sz="0" w:space="0" w:color="auto"/>
          </w:divBdr>
        </w:div>
        <w:div w:id="1280138012">
          <w:marLeft w:val="0"/>
          <w:marRight w:val="0"/>
          <w:marTop w:val="0"/>
          <w:marBottom w:val="0"/>
          <w:divBdr>
            <w:top w:val="none" w:sz="0" w:space="0" w:color="auto"/>
            <w:left w:val="none" w:sz="0" w:space="0" w:color="auto"/>
            <w:bottom w:val="none" w:sz="0" w:space="0" w:color="auto"/>
            <w:right w:val="none" w:sz="0" w:space="0" w:color="auto"/>
          </w:divBdr>
          <w:divsChild>
            <w:div w:id="1650399069">
              <w:marLeft w:val="0"/>
              <w:marRight w:val="0"/>
              <w:marTop w:val="360"/>
              <w:marBottom w:val="180"/>
              <w:divBdr>
                <w:top w:val="none" w:sz="0" w:space="0" w:color="auto"/>
                <w:left w:val="none" w:sz="0" w:space="0" w:color="auto"/>
                <w:bottom w:val="none" w:sz="0" w:space="0" w:color="auto"/>
                <w:right w:val="none" w:sz="0" w:space="0" w:color="auto"/>
              </w:divBdr>
            </w:div>
          </w:divsChild>
        </w:div>
        <w:div w:id="270943316">
          <w:marLeft w:val="0"/>
          <w:marRight w:val="0"/>
          <w:marTop w:val="0"/>
          <w:marBottom w:val="0"/>
          <w:divBdr>
            <w:top w:val="none" w:sz="0" w:space="0" w:color="auto"/>
            <w:left w:val="none" w:sz="0" w:space="0" w:color="auto"/>
            <w:bottom w:val="none" w:sz="0" w:space="0" w:color="auto"/>
            <w:right w:val="none" w:sz="0" w:space="0" w:color="auto"/>
          </w:divBdr>
          <w:divsChild>
            <w:div w:id="1399592251">
              <w:marLeft w:val="0"/>
              <w:marRight w:val="0"/>
              <w:marTop w:val="180"/>
              <w:marBottom w:val="240"/>
              <w:divBdr>
                <w:top w:val="none" w:sz="0" w:space="0" w:color="auto"/>
                <w:left w:val="none" w:sz="0" w:space="0" w:color="auto"/>
                <w:bottom w:val="none" w:sz="0" w:space="0" w:color="auto"/>
                <w:right w:val="none" w:sz="0" w:space="0" w:color="auto"/>
              </w:divBdr>
            </w:div>
          </w:divsChild>
        </w:div>
        <w:div w:id="1895267481">
          <w:marLeft w:val="0"/>
          <w:marRight w:val="0"/>
          <w:marTop w:val="0"/>
          <w:marBottom w:val="0"/>
          <w:divBdr>
            <w:top w:val="none" w:sz="0" w:space="0" w:color="auto"/>
            <w:left w:val="none" w:sz="0" w:space="0" w:color="auto"/>
            <w:bottom w:val="none" w:sz="0" w:space="0" w:color="auto"/>
            <w:right w:val="none" w:sz="0" w:space="0" w:color="auto"/>
          </w:divBdr>
        </w:div>
        <w:div w:id="462966048">
          <w:marLeft w:val="0"/>
          <w:marRight w:val="0"/>
          <w:marTop w:val="0"/>
          <w:marBottom w:val="0"/>
          <w:divBdr>
            <w:top w:val="none" w:sz="0" w:space="0" w:color="auto"/>
            <w:left w:val="none" w:sz="0" w:space="0" w:color="auto"/>
            <w:bottom w:val="none" w:sz="0" w:space="0" w:color="auto"/>
            <w:right w:val="none" w:sz="0" w:space="0" w:color="auto"/>
          </w:divBdr>
        </w:div>
        <w:div w:id="1692801197">
          <w:marLeft w:val="0"/>
          <w:marRight w:val="0"/>
          <w:marTop w:val="0"/>
          <w:marBottom w:val="0"/>
          <w:divBdr>
            <w:top w:val="none" w:sz="0" w:space="0" w:color="auto"/>
            <w:left w:val="none" w:sz="0" w:space="0" w:color="auto"/>
            <w:bottom w:val="none" w:sz="0" w:space="0" w:color="auto"/>
            <w:right w:val="none" w:sz="0" w:space="0" w:color="auto"/>
          </w:divBdr>
        </w:div>
        <w:div w:id="307590150">
          <w:marLeft w:val="0"/>
          <w:marRight w:val="0"/>
          <w:marTop w:val="0"/>
          <w:marBottom w:val="0"/>
          <w:divBdr>
            <w:top w:val="none" w:sz="0" w:space="0" w:color="auto"/>
            <w:left w:val="none" w:sz="0" w:space="0" w:color="auto"/>
            <w:bottom w:val="none" w:sz="0" w:space="0" w:color="auto"/>
            <w:right w:val="none" w:sz="0" w:space="0" w:color="auto"/>
          </w:divBdr>
          <w:divsChild>
            <w:div w:id="640500407">
              <w:marLeft w:val="0"/>
              <w:marRight w:val="0"/>
              <w:marTop w:val="360"/>
              <w:marBottom w:val="180"/>
              <w:divBdr>
                <w:top w:val="none" w:sz="0" w:space="0" w:color="auto"/>
                <w:left w:val="none" w:sz="0" w:space="0" w:color="auto"/>
                <w:bottom w:val="none" w:sz="0" w:space="0" w:color="auto"/>
                <w:right w:val="none" w:sz="0" w:space="0" w:color="auto"/>
              </w:divBdr>
            </w:div>
          </w:divsChild>
        </w:div>
        <w:div w:id="833422119">
          <w:marLeft w:val="0"/>
          <w:marRight w:val="0"/>
          <w:marTop w:val="0"/>
          <w:marBottom w:val="0"/>
          <w:divBdr>
            <w:top w:val="none" w:sz="0" w:space="0" w:color="auto"/>
            <w:left w:val="none" w:sz="0" w:space="0" w:color="auto"/>
            <w:bottom w:val="none" w:sz="0" w:space="0" w:color="auto"/>
            <w:right w:val="none" w:sz="0" w:space="0" w:color="auto"/>
          </w:divBdr>
          <w:divsChild>
            <w:div w:id="893547289">
              <w:marLeft w:val="0"/>
              <w:marRight w:val="0"/>
              <w:marTop w:val="180"/>
              <w:marBottom w:val="240"/>
              <w:divBdr>
                <w:top w:val="none" w:sz="0" w:space="0" w:color="auto"/>
                <w:left w:val="none" w:sz="0" w:space="0" w:color="auto"/>
                <w:bottom w:val="none" w:sz="0" w:space="0" w:color="auto"/>
                <w:right w:val="none" w:sz="0" w:space="0" w:color="auto"/>
              </w:divBdr>
            </w:div>
          </w:divsChild>
        </w:div>
        <w:div w:id="1857231614">
          <w:marLeft w:val="0"/>
          <w:marRight w:val="0"/>
          <w:marTop w:val="0"/>
          <w:marBottom w:val="0"/>
          <w:divBdr>
            <w:top w:val="none" w:sz="0" w:space="0" w:color="auto"/>
            <w:left w:val="none" w:sz="0" w:space="0" w:color="auto"/>
            <w:bottom w:val="none" w:sz="0" w:space="0" w:color="auto"/>
            <w:right w:val="none" w:sz="0" w:space="0" w:color="auto"/>
          </w:divBdr>
          <w:divsChild>
            <w:div w:id="2040426804">
              <w:marLeft w:val="0"/>
              <w:marRight w:val="0"/>
              <w:marTop w:val="360"/>
              <w:marBottom w:val="180"/>
              <w:divBdr>
                <w:top w:val="none" w:sz="0" w:space="0" w:color="auto"/>
                <w:left w:val="none" w:sz="0" w:space="0" w:color="auto"/>
                <w:bottom w:val="none" w:sz="0" w:space="0" w:color="auto"/>
                <w:right w:val="none" w:sz="0" w:space="0" w:color="auto"/>
              </w:divBdr>
            </w:div>
          </w:divsChild>
        </w:div>
        <w:div w:id="2085909189">
          <w:marLeft w:val="0"/>
          <w:marRight w:val="0"/>
          <w:marTop w:val="0"/>
          <w:marBottom w:val="0"/>
          <w:divBdr>
            <w:top w:val="none" w:sz="0" w:space="0" w:color="auto"/>
            <w:left w:val="none" w:sz="0" w:space="0" w:color="auto"/>
            <w:bottom w:val="none" w:sz="0" w:space="0" w:color="auto"/>
            <w:right w:val="none" w:sz="0" w:space="0" w:color="auto"/>
          </w:divBdr>
          <w:divsChild>
            <w:div w:id="539242796">
              <w:marLeft w:val="0"/>
              <w:marRight w:val="0"/>
              <w:marTop w:val="180"/>
              <w:marBottom w:val="240"/>
              <w:divBdr>
                <w:top w:val="none" w:sz="0" w:space="0" w:color="auto"/>
                <w:left w:val="none" w:sz="0" w:space="0" w:color="auto"/>
                <w:bottom w:val="none" w:sz="0" w:space="0" w:color="auto"/>
                <w:right w:val="none" w:sz="0" w:space="0" w:color="auto"/>
              </w:divBdr>
            </w:div>
          </w:divsChild>
        </w:div>
        <w:div w:id="719398504">
          <w:marLeft w:val="0"/>
          <w:marRight w:val="0"/>
          <w:marTop w:val="0"/>
          <w:marBottom w:val="0"/>
          <w:divBdr>
            <w:top w:val="none" w:sz="0" w:space="0" w:color="auto"/>
            <w:left w:val="none" w:sz="0" w:space="0" w:color="auto"/>
            <w:bottom w:val="none" w:sz="0" w:space="0" w:color="auto"/>
            <w:right w:val="none" w:sz="0" w:space="0" w:color="auto"/>
          </w:divBdr>
        </w:div>
        <w:div w:id="1948659304">
          <w:marLeft w:val="0"/>
          <w:marRight w:val="0"/>
          <w:marTop w:val="0"/>
          <w:marBottom w:val="0"/>
          <w:divBdr>
            <w:top w:val="none" w:sz="0" w:space="0" w:color="auto"/>
            <w:left w:val="none" w:sz="0" w:space="0" w:color="auto"/>
            <w:bottom w:val="none" w:sz="0" w:space="0" w:color="auto"/>
            <w:right w:val="none" w:sz="0" w:space="0" w:color="auto"/>
          </w:divBdr>
        </w:div>
        <w:div w:id="1606688936">
          <w:marLeft w:val="0"/>
          <w:marRight w:val="0"/>
          <w:marTop w:val="0"/>
          <w:marBottom w:val="0"/>
          <w:divBdr>
            <w:top w:val="none" w:sz="0" w:space="0" w:color="auto"/>
            <w:left w:val="none" w:sz="0" w:space="0" w:color="auto"/>
            <w:bottom w:val="none" w:sz="0" w:space="0" w:color="auto"/>
            <w:right w:val="none" w:sz="0" w:space="0" w:color="auto"/>
          </w:divBdr>
        </w:div>
        <w:div w:id="233854386">
          <w:marLeft w:val="0"/>
          <w:marRight w:val="0"/>
          <w:marTop w:val="0"/>
          <w:marBottom w:val="0"/>
          <w:divBdr>
            <w:top w:val="none" w:sz="0" w:space="0" w:color="auto"/>
            <w:left w:val="none" w:sz="0" w:space="0" w:color="auto"/>
            <w:bottom w:val="none" w:sz="0" w:space="0" w:color="auto"/>
            <w:right w:val="none" w:sz="0" w:space="0" w:color="auto"/>
          </w:divBdr>
          <w:divsChild>
            <w:div w:id="1325082624">
              <w:marLeft w:val="0"/>
              <w:marRight w:val="0"/>
              <w:marTop w:val="360"/>
              <w:marBottom w:val="180"/>
              <w:divBdr>
                <w:top w:val="none" w:sz="0" w:space="0" w:color="auto"/>
                <w:left w:val="none" w:sz="0" w:space="0" w:color="auto"/>
                <w:bottom w:val="none" w:sz="0" w:space="0" w:color="auto"/>
                <w:right w:val="none" w:sz="0" w:space="0" w:color="auto"/>
              </w:divBdr>
            </w:div>
          </w:divsChild>
        </w:div>
        <w:div w:id="283342654">
          <w:marLeft w:val="0"/>
          <w:marRight w:val="0"/>
          <w:marTop w:val="0"/>
          <w:marBottom w:val="0"/>
          <w:divBdr>
            <w:top w:val="none" w:sz="0" w:space="0" w:color="auto"/>
            <w:left w:val="none" w:sz="0" w:space="0" w:color="auto"/>
            <w:bottom w:val="none" w:sz="0" w:space="0" w:color="auto"/>
            <w:right w:val="none" w:sz="0" w:space="0" w:color="auto"/>
          </w:divBdr>
        </w:div>
        <w:div w:id="1063025317">
          <w:marLeft w:val="0"/>
          <w:marRight w:val="0"/>
          <w:marTop w:val="0"/>
          <w:marBottom w:val="0"/>
          <w:divBdr>
            <w:top w:val="none" w:sz="0" w:space="0" w:color="auto"/>
            <w:left w:val="none" w:sz="0" w:space="0" w:color="auto"/>
            <w:bottom w:val="none" w:sz="0" w:space="0" w:color="auto"/>
            <w:right w:val="none" w:sz="0" w:space="0" w:color="auto"/>
          </w:divBdr>
        </w:div>
        <w:div w:id="648902159">
          <w:marLeft w:val="0"/>
          <w:marRight w:val="0"/>
          <w:marTop w:val="0"/>
          <w:marBottom w:val="0"/>
          <w:divBdr>
            <w:top w:val="none" w:sz="0" w:space="0" w:color="auto"/>
            <w:left w:val="none" w:sz="0" w:space="0" w:color="auto"/>
            <w:bottom w:val="none" w:sz="0" w:space="0" w:color="auto"/>
            <w:right w:val="none" w:sz="0" w:space="0" w:color="auto"/>
          </w:divBdr>
        </w:div>
        <w:div w:id="1499348399">
          <w:marLeft w:val="0"/>
          <w:marRight w:val="0"/>
          <w:marTop w:val="0"/>
          <w:marBottom w:val="0"/>
          <w:divBdr>
            <w:top w:val="none" w:sz="0" w:space="0" w:color="auto"/>
            <w:left w:val="none" w:sz="0" w:space="0" w:color="auto"/>
            <w:bottom w:val="none" w:sz="0" w:space="0" w:color="auto"/>
            <w:right w:val="none" w:sz="0" w:space="0" w:color="auto"/>
          </w:divBdr>
          <w:divsChild>
            <w:div w:id="1170876151">
              <w:marLeft w:val="0"/>
              <w:marRight w:val="0"/>
              <w:marTop w:val="360"/>
              <w:marBottom w:val="180"/>
              <w:divBdr>
                <w:top w:val="none" w:sz="0" w:space="0" w:color="auto"/>
                <w:left w:val="none" w:sz="0" w:space="0" w:color="auto"/>
                <w:bottom w:val="none" w:sz="0" w:space="0" w:color="auto"/>
                <w:right w:val="none" w:sz="0" w:space="0" w:color="auto"/>
              </w:divBdr>
            </w:div>
          </w:divsChild>
        </w:div>
        <w:div w:id="735468337">
          <w:marLeft w:val="0"/>
          <w:marRight w:val="0"/>
          <w:marTop w:val="0"/>
          <w:marBottom w:val="0"/>
          <w:divBdr>
            <w:top w:val="none" w:sz="0" w:space="0" w:color="auto"/>
            <w:left w:val="none" w:sz="0" w:space="0" w:color="auto"/>
            <w:bottom w:val="none" w:sz="0" w:space="0" w:color="auto"/>
            <w:right w:val="none" w:sz="0" w:space="0" w:color="auto"/>
          </w:divBdr>
        </w:div>
        <w:div w:id="21444569">
          <w:marLeft w:val="0"/>
          <w:marRight w:val="0"/>
          <w:marTop w:val="0"/>
          <w:marBottom w:val="0"/>
          <w:divBdr>
            <w:top w:val="none" w:sz="0" w:space="0" w:color="auto"/>
            <w:left w:val="none" w:sz="0" w:space="0" w:color="auto"/>
            <w:bottom w:val="none" w:sz="0" w:space="0" w:color="auto"/>
            <w:right w:val="none" w:sz="0" w:space="0" w:color="auto"/>
          </w:divBdr>
        </w:div>
        <w:div w:id="257518816">
          <w:marLeft w:val="0"/>
          <w:marRight w:val="0"/>
          <w:marTop w:val="0"/>
          <w:marBottom w:val="0"/>
          <w:divBdr>
            <w:top w:val="none" w:sz="0" w:space="0" w:color="auto"/>
            <w:left w:val="none" w:sz="0" w:space="0" w:color="auto"/>
            <w:bottom w:val="none" w:sz="0" w:space="0" w:color="auto"/>
            <w:right w:val="none" w:sz="0" w:space="0" w:color="auto"/>
          </w:divBdr>
        </w:div>
        <w:div w:id="2059090302">
          <w:marLeft w:val="0"/>
          <w:marRight w:val="0"/>
          <w:marTop w:val="0"/>
          <w:marBottom w:val="0"/>
          <w:divBdr>
            <w:top w:val="none" w:sz="0" w:space="0" w:color="auto"/>
            <w:left w:val="none" w:sz="0" w:space="0" w:color="auto"/>
            <w:bottom w:val="none" w:sz="0" w:space="0" w:color="auto"/>
            <w:right w:val="none" w:sz="0" w:space="0" w:color="auto"/>
          </w:divBdr>
          <w:divsChild>
            <w:div w:id="2083141329">
              <w:marLeft w:val="0"/>
              <w:marRight w:val="0"/>
              <w:marTop w:val="360"/>
              <w:marBottom w:val="180"/>
              <w:divBdr>
                <w:top w:val="none" w:sz="0" w:space="0" w:color="auto"/>
                <w:left w:val="none" w:sz="0" w:space="0" w:color="auto"/>
                <w:bottom w:val="none" w:sz="0" w:space="0" w:color="auto"/>
                <w:right w:val="none" w:sz="0" w:space="0" w:color="auto"/>
              </w:divBdr>
            </w:div>
          </w:divsChild>
        </w:div>
        <w:div w:id="1619722357">
          <w:marLeft w:val="0"/>
          <w:marRight w:val="0"/>
          <w:marTop w:val="0"/>
          <w:marBottom w:val="0"/>
          <w:divBdr>
            <w:top w:val="none" w:sz="0" w:space="0" w:color="auto"/>
            <w:left w:val="none" w:sz="0" w:space="0" w:color="auto"/>
            <w:bottom w:val="none" w:sz="0" w:space="0" w:color="auto"/>
            <w:right w:val="none" w:sz="0" w:space="0" w:color="auto"/>
          </w:divBdr>
        </w:div>
        <w:div w:id="144127900">
          <w:marLeft w:val="0"/>
          <w:marRight w:val="0"/>
          <w:marTop w:val="0"/>
          <w:marBottom w:val="0"/>
          <w:divBdr>
            <w:top w:val="none" w:sz="0" w:space="0" w:color="auto"/>
            <w:left w:val="none" w:sz="0" w:space="0" w:color="auto"/>
            <w:bottom w:val="none" w:sz="0" w:space="0" w:color="auto"/>
            <w:right w:val="none" w:sz="0" w:space="0" w:color="auto"/>
          </w:divBdr>
        </w:div>
        <w:div w:id="19405014">
          <w:marLeft w:val="0"/>
          <w:marRight w:val="0"/>
          <w:marTop w:val="0"/>
          <w:marBottom w:val="0"/>
          <w:divBdr>
            <w:top w:val="none" w:sz="0" w:space="0" w:color="auto"/>
            <w:left w:val="none" w:sz="0" w:space="0" w:color="auto"/>
            <w:bottom w:val="none" w:sz="0" w:space="0" w:color="auto"/>
            <w:right w:val="none" w:sz="0" w:space="0" w:color="auto"/>
          </w:divBdr>
        </w:div>
        <w:div w:id="1691565317">
          <w:marLeft w:val="0"/>
          <w:marRight w:val="0"/>
          <w:marTop w:val="0"/>
          <w:marBottom w:val="0"/>
          <w:divBdr>
            <w:top w:val="none" w:sz="0" w:space="0" w:color="auto"/>
            <w:left w:val="none" w:sz="0" w:space="0" w:color="auto"/>
            <w:bottom w:val="none" w:sz="0" w:space="0" w:color="auto"/>
            <w:right w:val="none" w:sz="0" w:space="0" w:color="auto"/>
          </w:divBdr>
        </w:div>
        <w:div w:id="1433159963">
          <w:marLeft w:val="0"/>
          <w:marRight w:val="0"/>
          <w:marTop w:val="0"/>
          <w:marBottom w:val="0"/>
          <w:divBdr>
            <w:top w:val="none" w:sz="0" w:space="0" w:color="auto"/>
            <w:left w:val="none" w:sz="0" w:space="0" w:color="auto"/>
            <w:bottom w:val="none" w:sz="0" w:space="0" w:color="auto"/>
            <w:right w:val="none" w:sz="0" w:space="0" w:color="auto"/>
          </w:divBdr>
          <w:divsChild>
            <w:div w:id="2032796571">
              <w:marLeft w:val="0"/>
              <w:marRight w:val="0"/>
              <w:marTop w:val="360"/>
              <w:marBottom w:val="180"/>
              <w:divBdr>
                <w:top w:val="none" w:sz="0" w:space="0" w:color="auto"/>
                <w:left w:val="none" w:sz="0" w:space="0" w:color="auto"/>
                <w:bottom w:val="none" w:sz="0" w:space="0" w:color="auto"/>
                <w:right w:val="none" w:sz="0" w:space="0" w:color="auto"/>
              </w:divBdr>
            </w:div>
          </w:divsChild>
        </w:div>
        <w:div w:id="226888333">
          <w:marLeft w:val="0"/>
          <w:marRight w:val="0"/>
          <w:marTop w:val="0"/>
          <w:marBottom w:val="0"/>
          <w:divBdr>
            <w:top w:val="none" w:sz="0" w:space="0" w:color="auto"/>
            <w:left w:val="none" w:sz="0" w:space="0" w:color="auto"/>
            <w:bottom w:val="none" w:sz="0" w:space="0" w:color="auto"/>
            <w:right w:val="none" w:sz="0" w:space="0" w:color="auto"/>
          </w:divBdr>
        </w:div>
        <w:div w:id="1509564655">
          <w:marLeft w:val="0"/>
          <w:marRight w:val="0"/>
          <w:marTop w:val="0"/>
          <w:marBottom w:val="0"/>
          <w:divBdr>
            <w:top w:val="none" w:sz="0" w:space="0" w:color="auto"/>
            <w:left w:val="none" w:sz="0" w:space="0" w:color="auto"/>
            <w:bottom w:val="none" w:sz="0" w:space="0" w:color="auto"/>
            <w:right w:val="none" w:sz="0" w:space="0" w:color="auto"/>
          </w:divBdr>
        </w:div>
        <w:div w:id="260645978">
          <w:marLeft w:val="0"/>
          <w:marRight w:val="0"/>
          <w:marTop w:val="0"/>
          <w:marBottom w:val="0"/>
          <w:divBdr>
            <w:top w:val="none" w:sz="0" w:space="0" w:color="auto"/>
            <w:left w:val="none" w:sz="0" w:space="0" w:color="auto"/>
            <w:bottom w:val="none" w:sz="0" w:space="0" w:color="auto"/>
            <w:right w:val="none" w:sz="0" w:space="0" w:color="auto"/>
          </w:divBdr>
        </w:div>
        <w:div w:id="702709629">
          <w:marLeft w:val="0"/>
          <w:marRight w:val="0"/>
          <w:marTop w:val="0"/>
          <w:marBottom w:val="0"/>
          <w:divBdr>
            <w:top w:val="none" w:sz="0" w:space="0" w:color="auto"/>
            <w:left w:val="none" w:sz="0" w:space="0" w:color="auto"/>
            <w:bottom w:val="none" w:sz="0" w:space="0" w:color="auto"/>
            <w:right w:val="none" w:sz="0" w:space="0" w:color="auto"/>
          </w:divBdr>
        </w:div>
        <w:div w:id="155926300">
          <w:marLeft w:val="0"/>
          <w:marRight w:val="0"/>
          <w:marTop w:val="0"/>
          <w:marBottom w:val="0"/>
          <w:divBdr>
            <w:top w:val="none" w:sz="0" w:space="0" w:color="auto"/>
            <w:left w:val="none" w:sz="0" w:space="0" w:color="auto"/>
            <w:bottom w:val="none" w:sz="0" w:space="0" w:color="auto"/>
            <w:right w:val="none" w:sz="0" w:space="0" w:color="auto"/>
          </w:divBdr>
        </w:div>
      </w:divsChild>
    </w:div>
    <w:div w:id="1365062574">
      <w:bodyDiv w:val="1"/>
      <w:marLeft w:val="0"/>
      <w:marRight w:val="0"/>
      <w:marTop w:val="0"/>
      <w:marBottom w:val="0"/>
      <w:divBdr>
        <w:top w:val="none" w:sz="0" w:space="0" w:color="auto"/>
        <w:left w:val="none" w:sz="0" w:space="0" w:color="auto"/>
        <w:bottom w:val="none" w:sz="0" w:space="0" w:color="auto"/>
        <w:right w:val="none" w:sz="0" w:space="0" w:color="auto"/>
      </w:divBdr>
    </w:div>
    <w:div w:id="1684891991">
      <w:bodyDiv w:val="1"/>
      <w:marLeft w:val="0"/>
      <w:marRight w:val="0"/>
      <w:marTop w:val="0"/>
      <w:marBottom w:val="0"/>
      <w:divBdr>
        <w:top w:val="none" w:sz="0" w:space="0" w:color="auto"/>
        <w:left w:val="none" w:sz="0" w:space="0" w:color="auto"/>
        <w:bottom w:val="none" w:sz="0" w:space="0" w:color="auto"/>
        <w:right w:val="none" w:sz="0" w:space="0" w:color="auto"/>
      </w:divBdr>
    </w:div>
    <w:div w:id="1754543212">
      <w:bodyDiv w:val="1"/>
      <w:marLeft w:val="0"/>
      <w:marRight w:val="0"/>
      <w:marTop w:val="0"/>
      <w:marBottom w:val="0"/>
      <w:divBdr>
        <w:top w:val="none" w:sz="0" w:space="0" w:color="auto"/>
        <w:left w:val="none" w:sz="0" w:space="0" w:color="auto"/>
        <w:bottom w:val="none" w:sz="0" w:space="0" w:color="auto"/>
        <w:right w:val="none" w:sz="0" w:space="0" w:color="auto"/>
      </w:divBdr>
      <w:divsChild>
        <w:div w:id="1588998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09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952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7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46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01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594100">
          <w:blockQuote w:val="1"/>
          <w:marLeft w:val="720"/>
          <w:marRight w:val="720"/>
          <w:marTop w:val="100"/>
          <w:marBottom w:val="100"/>
          <w:divBdr>
            <w:top w:val="none" w:sz="0" w:space="0" w:color="auto"/>
            <w:left w:val="none" w:sz="0" w:space="0" w:color="auto"/>
            <w:bottom w:val="none" w:sz="0" w:space="0" w:color="auto"/>
            <w:right w:val="none" w:sz="0" w:space="0" w:color="auto"/>
          </w:divBdr>
        </w:div>
        <w:div w:id="566384293">
          <w:blockQuote w:val="1"/>
          <w:marLeft w:val="720"/>
          <w:marRight w:val="720"/>
          <w:marTop w:val="100"/>
          <w:marBottom w:val="100"/>
          <w:divBdr>
            <w:top w:val="none" w:sz="0" w:space="0" w:color="auto"/>
            <w:left w:val="none" w:sz="0" w:space="0" w:color="auto"/>
            <w:bottom w:val="none" w:sz="0" w:space="0" w:color="auto"/>
            <w:right w:val="none" w:sz="0" w:space="0" w:color="auto"/>
          </w:divBdr>
        </w:div>
        <w:div w:id="52968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180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880837">
      <w:bodyDiv w:val="1"/>
      <w:marLeft w:val="0"/>
      <w:marRight w:val="0"/>
      <w:marTop w:val="0"/>
      <w:marBottom w:val="0"/>
      <w:divBdr>
        <w:top w:val="none" w:sz="0" w:space="0" w:color="auto"/>
        <w:left w:val="none" w:sz="0" w:space="0" w:color="auto"/>
        <w:bottom w:val="none" w:sz="0" w:space="0" w:color="auto"/>
        <w:right w:val="none" w:sz="0" w:space="0" w:color="auto"/>
      </w:divBdr>
      <w:divsChild>
        <w:div w:id="149791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89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59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26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068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40956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331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350904">
          <w:blockQuote w:val="1"/>
          <w:marLeft w:val="720"/>
          <w:marRight w:val="720"/>
          <w:marTop w:val="100"/>
          <w:marBottom w:val="100"/>
          <w:divBdr>
            <w:top w:val="none" w:sz="0" w:space="0" w:color="auto"/>
            <w:left w:val="none" w:sz="0" w:space="0" w:color="auto"/>
            <w:bottom w:val="none" w:sz="0" w:space="0" w:color="auto"/>
            <w:right w:val="none" w:sz="0" w:space="0" w:color="auto"/>
          </w:divBdr>
        </w:div>
        <w:div w:id="868295907">
          <w:blockQuote w:val="1"/>
          <w:marLeft w:val="720"/>
          <w:marRight w:val="720"/>
          <w:marTop w:val="100"/>
          <w:marBottom w:val="100"/>
          <w:divBdr>
            <w:top w:val="none" w:sz="0" w:space="0" w:color="auto"/>
            <w:left w:val="none" w:sz="0" w:space="0" w:color="auto"/>
            <w:bottom w:val="none" w:sz="0" w:space="0" w:color="auto"/>
            <w:right w:val="none" w:sz="0" w:space="0" w:color="auto"/>
          </w:divBdr>
        </w:div>
        <w:div w:id="623580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51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scppmi.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487</TotalTime>
  <Pages>8</Pages>
  <Words>905</Words>
  <Characters>5159</Characters>
  <Application>Microsoft Office Word</Application>
  <DocSecurity>0</DocSecurity>
  <Lines>42</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2026-09-21T07:06:00Z</dcterms:created>
  <dcterms:modified xsi:type="dcterms:W3CDTF">2026-09-28T07:32:00Z</dcterms:modified>
</cp:coreProperties>
</file>