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2576" w14:textId="25D7E08A" w:rsidR="00D75AA3" w:rsidRDefault="00EC2D38" w:rsidP="00394E9B">
      <w:pPr>
        <w:jc w:val="center"/>
        <w:rPr>
          <w:rFonts w:ascii="Times New Roman" w:eastAsia="Times New Roman" w:hAnsi="Times New Roman" w:cs="Times New Roman"/>
          <w:b/>
          <w:bCs/>
          <w:color w:val="000000"/>
          <w:kern w:val="36"/>
          <w:sz w:val="32"/>
          <w:szCs w:val="32"/>
          <w:lang w:eastAsia="sk-SK"/>
        </w:rPr>
      </w:pPr>
      <w:r w:rsidRPr="00303059">
        <w:rPr>
          <w:rFonts w:ascii="Times New Roman" w:eastAsia="Times New Roman" w:hAnsi="Times New Roman" w:cs="Times New Roman"/>
          <w:b/>
          <w:bCs/>
          <w:color w:val="000000"/>
          <w:kern w:val="36"/>
          <w:sz w:val="32"/>
          <w:szCs w:val="32"/>
          <w:lang w:eastAsia="sk-SK"/>
        </w:rPr>
        <w:t xml:space="preserve">METODICKÝ MATERIÁL NA </w:t>
      </w:r>
      <w:r>
        <w:rPr>
          <w:rFonts w:ascii="Times New Roman" w:eastAsia="Times New Roman" w:hAnsi="Times New Roman" w:cs="Times New Roman"/>
          <w:b/>
          <w:bCs/>
          <w:color w:val="000000"/>
          <w:kern w:val="36"/>
          <w:sz w:val="32"/>
          <w:szCs w:val="32"/>
          <w:lang w:eastAsia="sk-SK"/>
        </w:rPr>
        <w:t xml:space="preserve">TÉMU: </w:t>
      </w:r>
      <w:r w:rsidR="0025602C">
        <w:rPr>
          <w:rFonts w:ascii="Times New Roman" w:eastAsia="Times New Roman" w:hAnsi="Times New Roman" w:cs="Times New Roman"/>
          <w:b/>
          <w:bCs/>
          <w:color w:val="000000"/>
          <w:kern w:val="36"/>
          <w:sz w:val="32"/>
          <w:szCs w:val="32"/>
          <w:lang w:eastAsia="sk-SK"/>
        </w:rPr>
        <w:t>SYNDRÓM VYHORENIA V PROFESIÍ UČITEĽA</w:t>
      </w:r>
    </w:p>
    <w:p w14:paraId="313C2D7A" w14:textId="1073403D" w:rsidR="002A34B7" w:rsidRPr="002A34B7" w:rsidRDefault="002A34B7" w:rsidP="002A34B7">
      <w:pPr>
        <w:spacing w:before="100" w:beforeAutospacing="1" w:after="100" w:afterAutospacing="1" w:line="240" w:lineRule="auto"/>
        <w:ind w:left="360"/>
        <w:jc w:val="both"/>
        <w:rPr>
          <w:rFonts w:ascii="Times New Roman" w:eastAsia="Times New Roman" w:hAnsi="Times New Roman" w:cs="Times New Roman"/>
          <w:color w:val="000000"/>
          <w:lang w:eastAsia="sk-SK"/>
        </w:rPr>
      </w:pPr>
      <w:r w:rsidRPr="002A34B7">
        <w:rPr>
          <w:rFonts w:ascii="Times New Roman" w:eastAsia="Times New Roman" w:hAnsi="Times New Roman" w:cs="Times New Roman"/>
          <w:b/>
          <w:bCs/>
          <w:color w:val="000000"/>
          <w:lang w:eastAsia="sk-SK"/>
        </w:rPr>
        <w:t>Cieľová skupina:</w:t>
      </w:r>
      <w:r>
        <w:rPr>
          <w:rFonts w:ascii="Times New Roman" w:eastAsia="Times New Roman" w:hAnsi="Times New Roman" w:cs="Times New Roman"/>
          <w:color w:val="000000"/>
          <w:lang w:eastAsia="sk-SK"/>
        </w:rPr>
        <w:t xml:space="preserve"> učitelia škôl</w:t>
      </w:r>
    </w:p>
    <w:p w14:paraId="76104710"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1. Motivácia – brainstorming</w:t>
      </w:r>
    </w:p>
    <w:p w14:paraId="67CE65DA" w14:textId="77777777" w:rsidR="0025602C" w:rsidRPr="0025602C" w:rsidRDefault="0025602C" w:rsidP="0025602C">
      <w:pPr>
        <w:shd w:val="clear" w:color="auto" w:fill="FFFFFF"/>
        <w:spacing w:after="10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„Predstavte si, že učiteľ príde ráno do školy a už pred prvou hodinou má pocit úplného vyčerpania. Čo všetko môže byť príčinou?“</w:t>
      </w:r>
    </w:p>
    <w:p w14:paraId="74264E3C" w14:textId="73671195"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Odpovede zapisuj</w:t>
      </w:r>
      <w:r w:rsidR="00002B66">
        <w:rPr>
          <w:rFonts w:ascii="Times New Roman" w:eastAsia="Times New Roman" w:hAnsi="Times New Roman" w:cs="Times New Roman"/>
          <w:color w:val="0D0D0D"/>
          <w:sz w:val="24"/>
          <w:szCs w:val="24"/>
          <w:lang w:eastAsia="sk-SK"/>
        </w:rPr>
        <w:t>eme</w:t>
      </w:r>
      <w:r w:rsidRPr="0025602C">
        <w:rPr>
          <w:rFonts w:ascii="Times New Roman" w:eastAsia="Times New Roman" w:hAnsi="Times New Roman" w:cs="Times New Roman"/>
          <w:color w:val="0D0D0D"/>
          <w:sz w:val="24"/>
          <w:szCs w:val="24"/>
          <w:lang w:eastAsia="sk-SK"/>
        </w:rPr>
        <w:t xml:space="preserve"> na tabuľu.</w:t>
      </w:r>
    </w:p>
    <w:p w14:paraId="7C943F2A"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Môžu sa objaviť napríklad:</w:t>
      </w:r>
    </w:p>
    <w:p w14:paraId="5E4839B3"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vysoký počet žiakov,</w:t>
      </w:r>
    </w:p>
    <w:p w14:paraId="13DA6338"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administratíva,</w:t>
      </w:r>
    </w:p>
    <w:p w14:paraId="3C1D10FE"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veľké množstvo príprav a opravovania,</w:t>
      </w:r>
    </w:p>
    <w:p w14:paraId="4221BC36"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konflikty so žiakmi,</w:t>
      </w:r>
    </w:p>
    <w:p w14:paraId="233E3897"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konflikty s rodičmi,</w:t>
      </w:r>
    </w:p>
    <w:p w14:paraId="250DAB95"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nedostatok času,</w:t>
      </w:r>
    </w:p>
    <w:p w14:paraId="187C4BD9"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vysoké nároky vedenia,</w:t>
      </w:r>
    </w:p>
    <w:p w14:paraId="737679B4"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nedostatok podpory,</w:t>
      </w:r>
    </w:p>
    <w:p w14:paraId="2327DF3C"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nejasné pracovné úlohy,</w:t>
      </w:r>
    </w:p>
    <w:p w14:paraId="4BABC98D"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problémy v kolektíve,</w:t>
      </w:r>
    </w:p>
    <w:p w14:paraId="18600E60"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emocionálna záťaž,</w:t>
      </w:r>
    </w:p>
    <w:p w14:paraId="38143EC9" w14:textId="77777777" w:rsidR="0025602C" w:rsidRPr="0025602C" w:rsidRDefault="0025602C" w:rsidP="0025602C">
      <w:pPr>
        <w:numPr>
          <w:ilvl w:val="0"/>
          <w:numId w:val="23"/>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nedostatok oddychu.</w:t>
      </w:r>
    </w:p>
    <w:p w14:paraId="133992A5" w14:textId="7E44F91C"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„Nie každé vyčerpanie znamená vyhorenie. Dôležité je, keď sa pracovný stres stáva chronickým a človek postupne stráca energiu, odstupuje od práce a klesá jeho pocit profesionálnej účinnosti.“</w:t>
      </w:r>
      <w:r w:rsidR="00002B66">
        <w:rPr>
          <w:rFonts w:ascii="Times New Roman" w:eastAsia="Times New Roman" w:hAnsi="Times New Roman" w:cs="Times New Roman"/>
          <w:b/>
          <w:bCs/>
          <w:color w:val="0D0D0D"/>
          <w:sz w:val="24"/>
          <w:szCs w:val="24"/>
          <w:lang w:eastAsia="sk-SK"/>
        </w:rPr>
        <w:t xml:space="preserve"> (</w:t>
      </w:r>
      <w:r w:rsidR="00002B66" w:rsidRPr="00002B66">
        <w:rPr>
          <w:rStyle w:val="Vrazn"/>
          <w:rFonts w:ascii="Times New Roman" w:hAnsi="Times New Roman" w:cs="Times New Roman"/>
          <w:color w:val="0D0D0D"/>
          <w:shd w:val="clear" w:color="auto" w:fill="FFFFFF"/>
        </w:rPr>
        <w:t>Maslach, C., &amp; Leiter, M. P., 2016).</w:t>
      </w:r>
      <w:r w:rsidR="00002B66">
        <w:rPr>
          <w:rFonts w:ascii="Segoe UI" w:hAnsi="Segoe UI" w:cs="Segoe UI"/>
          <w:color w:val="0D0D0D"/>
          <w:shd w:val="clear" w:color="auto" w:fill="FFFFFF"/>
        </w:rPr>
        <w:t> </w:t>
      </w:r>
    </w:p>
    <w:p w14:paraId="22BB7B51" w14:textId="07059E70" w:rsidR="0025602C" w:rsidRPr="0025602C" w:rsidRDefault="0025602C" w:rsidP="0025602C">
      <w:pPr>
        <w:spacing w:after="0" w:line="240" w:lineRule="auto"/>
        <w:rPr>
          <w:rFonts w:ascii="Times New Roman" w:eastAsia="Times New Roman" w:hAnsi="Times New Roman" w:cs="Times New Roman"/>
          <w:sz w:val="24"/>
          <w:szCs w:val="24"/>
          <w:lang w:eastAsia="sk-SK"/>
        </w:rPr>
      </w:pPr>
    </w:p>
    <w:p w14:paraId="0D768ED2"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2. Krátky odborný výklad</w:t>
      </w:r>
    </w:p>
    <w:p w14:paraId="1851D134" w14:textId="77777777"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Čo je syndróm vyhorenia?</w:t>
      </w:r>
    </w:p>
    <w:p w14:paraId="15D3733D" w14:textId="7D9BE05D" w:rsidR="0025602C" w:rsidRPr="0025602C" w:rsidRDefault="0025602C" w:rsidP="0025602C">
      <w:pPr>
        <w:shd w:val="clear" w:color="auto" w:fill="FFFFFF"/>
        <w:spacing w:beforeAutospacing="1" w:after="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Syndróm vyhorenia možno vysvetliť ako dôsledok dlhodobého pôsobenia pracovného stresu. Podľa Maslach a Leitera ide o komplexný fenomén, ktorý nemožno redukovať iba na obyčajnú únavu. Významnú úlohu zohráva aj vzťah človeka k práci a pracovné prostredie. </w:t>
      </w:r>
    </w:p>
    <w:p w14:paraId="6BF8993D" w14:textId="77777777"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Tri základné dimenzie</w:t>
      </w:r>
    </w:p>
    <w:p w14:paraId="3B1BAE33"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1. Emocionálne vyčerpanie</w:t>
      </w:r>
    </w:p>
    <w:p w14:paraId="2FF6A9E1"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lastRenderedPageBreak/>
        <w:t>Učiteľ má pocit, že už nemá dostatok energie na ďalšiu prácu.</w:t>
      </w:r>
    </w:p>
    <w:p w14:paraId="3627A8B7" w14:textId="77777777" w:rsidR="00EB2FCF" w:rsidRDefault="00EB2FCF"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p>
    <w:p w14:paraId="24DFDDEE" w14:textId="7E2D97DB"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Príklady:</w:t>
      </w:r>
    </w:p>
    <w:p w14:paraId="3B51A7FC" w14:textId="77777777" w:rsidR="0025602C" w:rsidRPr="0025602C" w:rsidRDefault="0025602C" w:rsidP="0025602C">
      <w:pPr>
        <w:numPr>
          <w:ilvl w:val="0"/>
          <w:numId w:val="24"/>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„Som stále unavený.“</w:t>
      </w:r>
    </w:p>
    <w:p w14:paraId="46A6550C" w14:textId="77777777" w:rsidR="0025602C" w:rsidRPr="0025602C" w:rsidRDefault="0025602C" w:rsidP="0025602C">
      <w:pPr>
        <w:numPr>
          <w:ilvl w:val="0"/>
          <w:numId w:val="24"/>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„Už nemám energiu na ďalšiu hodinu.“</w:t>
      </w:r>
    </w:p>
    <w:p w14:paraId="761999C7" w14:textId="77777777" w:rsidR="0025602C" w:rsidRPr="0025602C" w:rsidRDefault="0025602C" w:rsidP="0025602C">
      <w:pPr>
        <w:numPr>
          <w:ilvl w:val="0"/>
          <w:numId w:val="24"/>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„Aj bežné pracovné úlohy ma vyčerpávajú.“</w:t>
      </w:r>
    </w:p>
    <w:p w14:paraId="4F2D6120"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2. Cynizmus/depersonalizácia</w:t>
      </w:r>
    </w:p>
    <w:p w14:paraId="1AF3EFF4"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Objavuje sa psychický odstup od práce, žiakov alebo kolegov.</w:t>
      </w:r>
    </w:p>
    <w:p w14:paraId="1B4929A0"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Príklady:</w:t>
      </w:r>
    </w:p>
    <w:p w14:paraId="60CEABA0" w14:textId="77777777" w:rsidR="0025602C" w:rsidRPr="0025602C" w:rsidRDefault="0025602C" w:rsidP="0025602C">
      <w:pPr>
        <w:numPr>
          <w:ilvl w:val="0"/>
          <w:numId w:val="25"/>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strata pôvodného nadšenia,</w:t>
      </w:r>
    </w:p>
    <w:p w14:paraId="739B046B" w14:textId="77777777" w:rsidR="0025602C" w:rsidRPr="0025602C" w:rsidRDefault="0025602C" w:rsidP="0025602C">
      <w:pPr>
        <w:numPr>
          <w:ilvl w:val="0"/>
          <w:numId w:val="25"/>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podráždenosť,</w:t>
      </w:r>
    </w:p>
    <w:p w14:paraId="1D058146" w14:textId="77777777" w:rsidR="0025602C" w:rsidRPr="0025602C" w:rsidRDefault="0025602C" w:rsidP="0025602C">
      <w:pPr>
        <w:numPr>
          <w:ilvl w:val="0"/>
          <w:numId w:val="25"/>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negatívny pohľad na žiakov,</w:t>
      </w:r>
    </w:p>
    <w:p w14:paraId="773D0C67" w14:textId="77777777" w:rsidR="0025602C" w:rsidRPr="0025602C" w:rsidRDefault="0025602C" w:rsidP="0025602C">
      <w:pPr>
        <w:numPr>
          <w:ilvl w:val="0"/>
          <w:numId w:val="25"/>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pocit „je mi to už jedno“.</w:t>
      </w:r>
    </w:p>
    <w:p w14:paraId="7C11D189"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3. Znížený pocit profesionálnej účinnosti</w:t>
      </w:r>
    </w:p>
    <w:p w14:paraId="52A07A5E"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Človek začína pochybovať o tom, či svoju prácu zvláda dobre.</w:t>
      </w:r>
    </w:p>
    <w:p w14:paraId="71833CE4"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Príklady:</w:t>
      </w:r>
    </w:p>
    <w:p w14:paraId="52C3E160" w14:textId="77777777" w:rsidR="0025602C" w:rsidRPr="0025602C" w:rsidRDefault="0025602C" w:rsidP="0025602C">
      <w:pPr>
        <w:numPr>
          <w:ilvl w:val="0"/>
          <w:numId w:val="26"/>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„Už nie som dobrý učiteľ.“</w:t>
      </w:r>
    </w:p>
    <w:p w14:paraId="3FAA051A" w14:textId="77777777" w:rsidR="0025602C" w:rsidRPr="0025602C" w:rsidRDefault="0025602C" w:rsidP="0025602C">
      <w:pPr>
        <w:numPr>
          <w:ilvl w:val="0"/>
          <w:numId w:val="26"/>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„Moja práca nemá význam.“</w:t>
      </w:r>
    </w:p>
    <w:p w14:paraId="78929F7E" w14:textId="77777777" w:rsidR="0025602C" w:rsidRPr="0025602C" w:rsidRDefault="0025602C" w:rsidP="0025602C">
      <w:pPr>
        <w:numPr>
          <w:ilvl w:val="0"/>
          <w:numId w:val="26"/>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„Nevidím výsledky svojej práce.“</w:t>
      </w:r>
    </w:p>
    <w:p w14:paraId="2BFD97F1" w14:textId="1875F1CD" w:rsidR="0025602C" w:rsidRPr="0025602C" w:rsidRDefault="0025602C" w:rsidP="0025602C">
      <w:pPr>
        <w:shd w:val="clear" w:color="auto" w:fill="FFFFFF"/>
        <w:spacing w:beforeAutospacing="1" w:after="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Tieto tri oblasti vychádzajú z dlhodobo používaného modelu vyhorenia, ktorý je v odbornej literatúre spojený najmä s prácou Maslachovej, Schaufeliho a</w:t>
      </w:r>
      <w:r w:rsidR="00002B66">
        <w:rPr>
          <w:rFonts w:ascii="Times New Roman" w:eastAsia="Times New Roman" w:hAnsi="Times New Roman" w:cs="Times New Roman"/>
          <w:color w:val="0D0D0D"/>
          <w:sz w:val="24"/>
          <w:szCs w:val="24"/>
          <w:lang w:eastAsia="sk-SK"/>
        </w:rPr>
        <w:t> </w:t>
      </w:r>
      <w:r w:rsidRPr="0025602C">
        <w:rPr>
          <w:rFonts w:ascii="Times New Roman" w:eastAsia="Times New Roman" w:hAnsi="Times New Roman" w:cs="Times New Roman"/>
          <w:color w:val="0D0D0D"/>
          <w:sz w:val="24"/>
          <w:szCs w:val="24"/>
          <w:lang w:eastAsia="sk-SK"/>
        </w:rPr>
        <w:t>Leitera</w:t>
      </w:r>
      <w:r w:rsidR="00002B66">
        <w:rPr>
          <w:rFonts w:ascii="Times New Roman" w:eastAsia="Times New Roman" w:hAnsi="Times New Roman" w:cs="Times New Roman"/>
          <w:color w:val="0D0D0D"/>
          <w:sz w:val="24"/>
          <w:szCs w:val="24"/>
          <w:lang w:eastAsia="sk-SK"/>
        </w:rPr>
        <w:t xml:space="preserve"> (</w:t>
      </w:r>
      <w:r w:rsidR="00002B66" w:rsidRPr="00002B66">
        <w:rPr>
          <w:rStyle w:val="Vrazn"/>
          <w:rFonts w:ascii="Times New Roman" w:hAnsi="Times New Roman" w:cs="Times New Roman"/>
          <w:color w:val="0D0D0D"/>
          <w:shd w:val="clear" w:color="auto" w:fill="FFFFFF"/>
        </w:rPr>
        <w:t>Maslach, C.,et al., 2001)</w:t>
      </w:r>
      <w:r w:rsidRPr="0025602C">
        <w:rPr>
          <w:rFonts w:ascii="Times New Roman" w:eastAsia="Times New Roman" w:hAnsi="Times New Roman" w:cs="Times New Roman"/>
          <w:color w:val="0D0D0D"/>
          <w:sz w:val="24"/>
          <w:szCs w:val="24"/>
          <w:lang w:eastAsia="sk-SK"/>
        </w:rPr>
        <w:t>. </w:t>
      </w:r>
    </w:p>
    <w:p w14:paraId="3ABAB312" w14:textId="43EE34A0" w:rsidR="0025602C" w:rsidRPr="0025602C" w:rsidRDefault="0025602C" w:rsidP="0025602C">
      <w:pPr>
        <w:spacing w:after="0" w:line="240" w:lineRule="auto"/>
        <w:rPr>
          <w:rFonts w:ascii="Times New Roman" w:eastAsia="Times New Roman" w:hAnsi="Times New Roman" w:cs="Times New Roman"/>
          <w:sz w:val="24"/>
          <w:szCs w:val="24"/>
          <w:lang w:eastAsia="sk-SK"/>
        </w:rPr>
      </w:pPr>
    </w:p>
    <w:p w14:paraId="27748E0F"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3. Rizikové faktory v učiteľskej profesii</w:t>
      </w:r>
    </w:p>
    <w:p w14:paraId="4960A619"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Pracovné požiadavky → spotrebúvajú energiu</w:t>
      </w:r>
    </w:p>
    <w:p w14:paraId="1BD0ECB1"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Pracovné zdroje → pomáhajú zvládať záťaž</w:t>
      </w:r>
    </w:p>
    <w:p w14:paraId="39151373"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Medzi pracovné požiadavky môžu patriť:</w:t>
      </w:r>
    </w:p>
    <w:p w14:paraId="7897F1C0"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vysoká pracovná záťaž,</w:t>
      </w:r>
    </w:p>
    <w:p w14:paraId="78223DD2"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časový tlak,</w:t>
      </w:r>
    </w:p>
    <w:p w14:paraId="54AA90DB"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administratíva,</w:t>
      </w:r>
    </w:p>
    <w:p w14:paraId="2E840D3B"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emocionálne náročné situácie,</w:t>
      </w:r>
    </w:p>
    <w:p w14:paraId="1AFC6AF3"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konflikty,</w:t>
      </w:r>
    </w:p>
    <w:p w14:paraId="609FAFF0"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problémové správanie žiakov,</w:t>
      </w:r>
    </w:p>
    <w:p w14:paraId="692D64D9" w14:textId="77777777" w:rsidR="0025602C" w:rsidRPr="0025602C" w:rsidRDefault="0025602C" w:rsidP="0025602C">
      <w:pPr>
        <w:numPr>
          <w:ilvl w:val="0"/>
          <w:numId w:val="27"/>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lastRenderedPageBreak/>
        <w:t>nejasnosť alebo konflikt pracovných rolí.</w:t>
      </w:r>
    </w:p>
    <w:p w14:paraId="143A35BC" w14:textId="77777777" w:rsidR="00002B66" w:rsidRDefault="00002B66"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p>
    <w:p w14:paraId="0D82D0CC" w14:textId="541A68FB"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Medzi pracovné zdroje patria napríklad:</w:t>
      </w:r>
    </w:p>
    <w:p w14:paraId="6E90CE2A"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podpora kolegov,</w:t>
      </w:r>
    </w:p>
    <w:p w14:paraId="444219F8"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podpora vedenia,</w:t>
      </w:r>
    </w:p>
    <w:p w14:paraId="36EB0A8C"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jasné pracovné kompetencie,</w:t>
      </w:r>
    </w:p>
    <w:p w14:paraId="72007353"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možnosť rozhodovať o svojej práci,</w:t>
      </w:r>
    </w:p>
    <w:p w14:paraId="16552886"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dobrá tímová spolupráca,</w:t>
      </w:r>
    </w:p>
    <w:p w14:paraId="5C004969" w14:textId="77777777"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pracovná spokojnosť,</w:t>
      </w:r>
    </w:p>
    <w:p w14:paraId="120D2BD8" w14:textId="2F40D416" w:rsidR="0025602C" w:rsidRPr="0025602C" w:rsidRDefault="0025602C" w:rsidP="0025602C">
      <w:pPr>
        <w:numPr>
          <w:ilvl w:val="0"/>
          <w:numId w:val="28"/>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možnosti profesijného rozvoja</w:t>
      </w:r>
      <w:r w:rsidR="00002B66">
        <w:rPr>
          <w:rFonts w:ascii="Times New Roman" w:eastAsia="Times New Roman" w:hAnsi="Times New Roman" w:cs="Times New Roman"/>
          <w:color w:val="0D0D0D"/>
          <w:sz w:val="24"/>
          <w:szCs w:val="24"/>
          <w:lang w:eastAsia="sk-SK"/>
        </w:rPr>
        <w:t xml:space="preserve"> (</w:t>
      </w:r>
      <w:r w:rsidR="00002B66" w:rsidRPr="00002B66">
        <w:rPr>
          <w:rStyle w:val="Vrazn"/>
          <w:rFonts w:ascii="Times New Roman" w:hAnsi="Times New Roman" w:cs="Times New Roman"/>
          <w:color w:val="0D0D0D"/>
          <w:shd w:val="clear" w:color="auto" w:fill="FFFFFF"/>
        </w:rPr>
        <w:t>Mijakoski, D., et al.,2022</w:t>
      </w:r>
      <w:r w:rsidR="00002B66">
        <w:rPr>
          <w:rStyle w:val="Vrazn"/>
          <w:rFonts w:ascii="Segoe UI" w:hAnsi="Segoe UI" w:cs="Segoe UI"/>
          <w:color w:val="0D0D0D"/>
          <w:shd w:val="clear" w:color="auto" w:fill="FFFFFF"/>
        </w:rPr>
        <w:t>).</w:t>
      </w:r>
    </w:p>
    <w:p w14:paraId="614A2025" w14:textId="417999D7" w:rsidR="0025602C" w:rsidRPr="0025602C" w:rsidRDefault="0025602C" w:rsidP="0025602C">
      <w:pPr>
        <w:spacing w:after="0" w:line="240" w:lineRule="auto"/>
        <w:rPr>
          <w:rFonts w:ascii="Times New Roman" w:eastAsia="Times New Roman" w:hAnsi="Times New Roman" w:cs="Times New Roman"/>
          <w:sz w:val="16"/>
          <w:szCs w:val="16"/>
          <w:u w:val="single"/>
          <w:lang w:eastAsia="sk-SK"/>
        </w:rPr>
      </w:pPr>
    </w:p>
    <w:p w14:paraId="73C00474"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4. Prípadová štúdia</w:t>
      </w:r>
    </w:p>
    <w:p w14:paraId="17304DAF" w14:textId="71762C24"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Prípadová štúdia – „Pani učiteľka Martina“</w:t>
      </w:r>
    </w:p>
    <w:p w14:paraId="332103A6"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Martina pracuje ako učiteľka na základnej škole už 12 rokov. V poslednom období má pocit, že jej pracovný deň nekončí odchodom zo školy. Po vyučovaní opravuje písomky, pripravuje materiály a vybavuje administratívu.</w:t>
      </w:r>
    </w:p>
    <w:p w14:paraId="1495BF50"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Často zostáva v škole dlhšie a časť práce dokončuje doma. Začína byť podráždená voči žiakom aj kolegom. To, čo ju kedysi na učení bavilo, ju už veľmi neteší. Má pocit, že jej práca nemá dostatočný výsledok a že od nej všetci očakávajú viac, než dokáže zvládnuť.</w:t>
      </w:r>
    </w:p>
    <w:p w14:paraId="4FD928E4" w14:textId="77777777"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Úlohy pre skupiny</w:t>
      </w:r>
    </w:p>
    <w:p w14:paraId="5902A1F2"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Aké rizikové faktory vidíte v prípade Martiny?</w:t>
      </w:r>
    </w:p>
    <w:p w14:paraId="550BA910"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Aké prejavy vyčerpania sa objavujú?</w:t>
      </w:r>
    </w:p>
    <w:p w14:paraId="3B61B716"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Ktoré prejavy môžu súvisieť s tromi dimenziami vyhorenia?</w:t>
      </w:r>
    </w:p>
    <w:p w14:paraId="2EB98C87"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Čo môže Martina urobiť sama?</w:t>
      </w:r>
    </w:p>
    <w:p w14:paraId="1F50E01A"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Čo by mohlo urobiť vedenie školy alebo pracovný kolektív?</w:t>
      </w:r>
    </w:p>
    <w:p w14:paraId="7CB1FCBD" w14:textId="77777777" w:rsidR="0025602C" w:rsidRPr="0025602C" w:rsidRDefault="0025602C" w:rsidP="0025602C">
      <w:pPr>
        <w:numPr>
          <w:ilvl w:val="0"/>
          <w:numId w:val="29"/>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Ktoré opatrenie by bolo možné zaviesť okamžite?</w:t>
      </w:r>
    </w:p>
    <w:p w14:paraId="2C05450A" w14:textId="77777777" w:rsidR="0025602C" w:rsidRPr="0025602C" w:rsidRDefault="0025602C" w:rsidP="0025602C">
      <w:pPr>
        <w:spacing w:after="0" w:line="240" w:lineRule="auto"/>
        <w:rPr>
          <w:rFonts w:ascii="Times New Roman" w:eastAsia="Times New Roman" w:hAnsi="Times New Roman" w:cs="Times New Roman"/>
          <w:sz w:val="24"/>
          <w:szCs w:val="24"/>
          <w:lang w:eastAsia="sk-SK"/>
        </w:rPr>
      </w:pPr>
    </w:p>
    <w:p w14:paraId="32DA526C"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5. Prevencia syndrómu vyhorenia</w:t>
      </w:r>
    </w:p>
    <w:p w14:paraId="0D005BEC" w14:textId="77777777"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Individuálna úroveň</w:t>
      </w:r>
    </w:p>
    <w:p w14:paraId="61D336B0"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plánovanie pracovného času,</w:t>
      </w:r>
    </w:p>
    <w:p w14:paraId="7EE5E27D"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stanovovanie hraníc medzi prácou a osobným životom,</w:t>
      </w:r>
    </w:p>
    <w:p w14:paraId="542ECC78"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pravidelný oddych,</w:t>
      </w:r>
    </w:p>
    <w:p w14:paraId="22670990"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dostatok spánku,</w:t>
      </w:r>
    </w:p>
    <w:p w14:paraId="65E6975A"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pohybová aktivita,</w:t>
      </w:r>
    </w:p>
    <w:p w14:paraId="5A4940D2"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relaxačné techniky,</w:t>
      </w:r>
    </w:p>
    <w:p w14:paraId="47488C0F"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rozvoj schopnosti povedať „nie“ pri nadmernej záťaži,</w:t>
      </w:r>
    </w:p>
    <w:p w14:paraId="4531F823"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využívanie sociálnej podpory,</w:t>
      </w:r>
    </w:p>
    <w:p w14:paraId="290924A4" w14:textId="77777777"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supervízia alebo odborná konzultácia,</w:t>
      </w:r>
    </w:p>
    <w:p w14:paraId="5ECF7DD2" w14:textId="4778B59B" w:rsidR="0025602C" w:rsidRPr="0025602C" w:rsidRDefault="0025602C" w:rsidP="0025602C">
      <w:pPr>
        <w:numPr>
          <w:ilvl w:val="0"/>
          <w:numId w:val="30"/>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lastRenderedPageBreak/>
        <w:t>sebareflexia a sledovanie vlastných signálov vyčerpania</w:t>
      </w:r>
      <w:r w:rsidR="00240372">
        <w:rPr>
          <w:rFonts w:ascii="Times New Roman" w:eastAsia="Times New Roman" w:hAnsi="Times New Roman" w:cs="Times New Roman"/>
          <w:color w:val="0D0D0D"/>
          <w:sz w:val="24"/>
          <w:szCs w:val="24"/>
          <w:lang w:eastAsia="sk-SK"/>
        </w:rPr>
        <w:t xml:space="preserve"> (</w:t>
      </w:r>
      <w:r w:rsidR="00240372" w:rsidRPr="00240372">
        <w:rPr>
          <w:rStyle w:val="Vrazn"/>
          <w:rFonts w:ascii="Times New Roman" w:hAnsi="Times New Roman" w:cs="Times New Roman"/>
          <w:color w:val="0D0D0D"/>
          <w:shd w:val="clear" w:color="auto" w:fill="FFFFFF"/>
        </w:rPr>
        <w:t>Li, J., Xue, E., &amp; He, Y. 2023).</w:t>
      </w:r>
    </w:p>
    <w:p w14:paraId="172CB2C2" w14:textId="77777777" w:rsidR="00EB2FCF" w:rsidRDefault="00EB2FCF"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p>
    <w:p w14:paraId="591ABDC0" w14:textId="2A804D92" w:rsidR="0025602C" w:rsidRPr="0025602C" w:rsidRDefault="0025602C" w:rsidP="0025602C">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lang w:eastAsia="sk-SK"/>
        </w:rPr>
      </w:pPr>
      <w:r w:rsidRPr="0025602C">
        <w:rPr>
          <w:rFonts w:ascii="Times New Roman" w:eastAsia="Times New Roman" w:hAnsi="Times New Roman" w:cs="Times New Roman"/>
          <w:b/>
          <w:bCs/>
          <w:color w:val="0D0D0D"/>
          <w:sz w:val="27"/>
          <w:szCs w:val="27"/>
          <w:lang w:eastAsia="sk-SK"/>
        </w:rPr>
        <w:t>Organizačná úroveň</w:t>
      </w:r>
    </w:p>
    <w:p w14:paraId="71EE4E22"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primerané rozdelenie pracovných úloh,</w:t>
      </w:r>
    </w:p>
    <w:p w14:paraId="5E3850F5"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jasné kompetencie,</w:t>
      </w:r>
    </w:p>
    <w:p w14:paraId="3186A258"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podpora zo strany vedenia,</w:t>
      </w:r>
    </w:p>
    <w:p w14:paraId="150ECD8F"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dobrá komunikácia v kolektíve,</w:t>
      </w:r>
    </w:p>
    <w:p w14:paraId="73F09447"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tímová spolupráca,</w:t>
      </w:r>
    </w:p>
    <w:p w14:paraId="6F7563DF"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obmedzovanie zbytočnej administratívnej záťaže,</w:t>
      </w:r>
    </w:p>
    <w:p w14:paraId="05855A6D"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možnosti profesijného rozvoja,</w:t>
      </w:r>
    </w:p>
    <w:p w14:paraId="67EAB72D" w14:textId="77777777" w:rsidR="0025602C" w:rsidRPr="0025602C" w:rsidRDefault="0025602C" w:rsidP="0025602C">
      <w:pPr>
        <w:numPr>
          <w:ilvl w:val="0"/>
          <w:numId w:val="31"/>
        </w:numPr>
        <w:shd w:val="clear" w:color="auto" w:fill="FFFFFF"/>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dostupnosť psychologickej alebo supervíznej podpory.</w:t>
      </w:r>
    </w:p>
    <w:p w14:paraId="41F59D82" w14:textId="281C4D2A" w:rsidR="0025602C" w:rsidRPr="0025602C" w:rsidRDefault="0025602C" w:rsidP="00002B66">
      <w:pPr>
        <w:shd w:val="clear" w:color="auto" w:fill="FFFFFF"/>
        <w:spacing w:beforeAutospacing="1" w:after="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Systematický prehľad 88 štúdií intervenčných programov pre učiteľov ukázal, že rôzne psychologické programy môžu mať pozitívny vplyv na stres, well-being a profesionálne vyhorenie. Zároveň však autori upozorňujú na značnú rôznorodosť programov a na potrebu kvalitnejších výskumov a prakticky realizovateľných intervencií.</w:t>
      </w:r>
    </w:p>
    <w:p w14:paraId="2912706E" w14:textId="77777777" w:rsidR="0025602C" w:rsidRPr="006757B8" w:rsidRDefault="0025602C" w:rsidP="0025602C">
      <w:pPr>
        <w:shd w:val="clear" w:color="auto" w:fill="FFFFFF"/>
        <w:spacing w:after="100" w:afterAutospacing="1" w:line="240" w:lineRule="auto"/>
        <w:outlineLvl w:val="0"/>
        <w:rPr>
          <w:rFonts w:ascii="Times New Roman" w:eastAsia="Times New Roman" w:hAnsi="Times New Roman" w:cs="Times New Roman"/>
          <w:b/>
          <w:bCs/>
          <w:color w:val="0D0D0D"/>
          <w:kern w:val="36"/>
          <w:sz w:val="32"/>
          <w:szCs w:val="32"/>
          <w:lang w:eastAsia="sk-SK"/>
        </w:rPr>
      </w:pPr>
      <w:r w:rsidRPr="006757B8">
        <w:rPr>
          <w:rFonts w:ascii="Times New Roman" w:eastAsia="Times New Roman" w:hAnsi="Times New Roman" w:cs="Times New Roman"/>
          <w:b/>
          <w:bCs/>
          <w:color w:val="0D0D0D"/>
          <w:kern w:val="36"/>
          <w:sz w:val="32"/>
          <w:szCs w:val="32"/>
          <w:lang w:eastAsia="sk-SK"/>
        </w:rPr>
        <w:t>6. Sebareflexívna aktivita – „Môj plán prevencie“</w:t>
      </w:r>
    </w:p>
    <w:p w14:paraId="436FEF06"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Účastník dostane papier rozdelený na štyri časti: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6"/>
        <w:gridCol w:w="2013"/>
        <w:gridCol w:w="2627"/>
        <w:gridCol w:w="2486"/>
      </w:tblGrid>
      <w:tr w:rsidR="0025602C" w:rsidRPr="0025602C" w14:paraId="153A6C3C" w14:textId="77777777" w:rsidTr="0025602C">
        <w:trPr>
          <w:tblHeader/>
          <w:tblCellSpacing w:w="15" w:type="dxa"/>
        </w:trPr>
        <w:tc>
          <w:tcPr>
            <w:tcW w:w="0" w:type="auto"/>
            <w:vAlign w:val="center"/>
            <w:hideMark/>
          </w:tcPr>
          <w:p w14:paraId="38318276" w14:textId="77777777" w:rsidR="0025602C" w:rsidRPr="0025602C" w:rsidRDefault="0025602C" w:rsidP="0025602C">
            <w:pPr>
              <w:spacing w:after="0" w:line="240" w:lineRule="auto"/>
              <w:jc w:val="center"/>
              <w:rPr>
                <w:rFonts w:ascii="Times New Roman" w:eastAsia="Times New Roman" w:hAnsi="Times New Roman" w:cs="Times New Roman"/>
                <w:b/>
                <w:bCs/>
                <w:color w:val="0D0D0D"/>
                <w:sz w:val="24"/>
                <w:szCs w:val="24"/>
                <w:lang w:eastAsia="sk-SK"/>
              </w:rPr>
            </w:pPr>
            <w:r w:rsidRPr="0025602C">
              <w:rPr>
                <w:rFonts w:ascii="Times New Roman" w:eastAsia="Times New Roman" w:hAnsi="Times New Roman" w:cs="Times New Roman"/>
                <w:b/>
                <w:bCs/>
                <w:color w:val="0D0D0D"/>
                <w:sz w:val="24"/>
                <w:szCs w:val="24"/>
                <w:lang w:eastAsia="sk-SK"/>
              </w:rPr>
              <w:t>Čo ma vyčerpáva?</w:t>
            </w:r>
          </w:p>
        </w:tc>
        <w:tc>
          <w:tcPr>
            <w:tcW w:w="0" w:type="auto"/>
            <w:vAlign w:val="center"/>
            <w:hideMark/>
          </w:tcPr>
          <w:p w14:paraId="5E66B511" w14:textId="77777777" w:rsidR="0025602C" w:rsidRPr="0025602C" w:rsidRDefault="0025602C" w:rsidP="0025602C">
            <w:pPr>
              <w:spacing w:after="0" w:line="240" w:lineRule="auto"/>
              <w:jc w:val="center"/>
              <w:rPr>
                <w:rFonts w:ascii="Times New Roman" w:eastAsia="Times New Roman" w:hAnsi="Times New Roman" w:cs="Times New Roman"/>
                <w:b/>
                <w:bCs/>
                <w:color w:val="0D0D0D"/>
                <w:sz w:val="24"/>
                <w:szCs w:val="24"/>
                <w:lang w:eastAsia="sk-SK"/>
              </w:rPr>
            </w:pPr>
            <w:r w:rsidRPr="0025602C">
              <w:rPr>
                <w:rFonts w:ascii="Times New Roman" w:eastAsia="Times New Roman" w:hAnsi="Times New Roman" w:cs="Times New Roman"/>
                <w:b/>
                <w:bCs/>
                <w:color w:val="0D0D0D"/>
                <w:sz w:val="24"/>
                <w:szCs w:val="24"/>
                <w:lang w:eastAsia="sk-SK"/>
              </w:rPr>
              <w:t>Čo viem ovplyvniť?</w:t>
            </w:r>
          </w:p>
        </w:tc>
        <w:tc>
          <w:tcPr>
            <w:tcW w:w="0" w:type="auto"/>
            <w:vAlign w:val="center"/>
            <w:hideMark/>
          </w:tcPr>
          <w:p w14:paraId="253D42F7" w14:textId="77777777" w:rsidR="0025602C" w:rsidRPr="0025602C" w:rsidRDefault="0025602C" w:rsidP="0025602C">
            <w:pPr>
              <w:spacing w:after="0" w:line="240" w:lineRule="auto"/>
              <w:jc w:val="center"/>
              <w:rPr>
                <w:rFonts w:ascii="Times New Roman" w:eastAsia="Times New Roman" w:hAnsi="Times New Roman" w:cs="Times New Roman"/>
                <w:b/>
                <w:bCs/>
                <w:color w:val="0D0D0D"/>
                <w:sz w:val="24"/>
                <w:szCs w:val="24"/>
                <w:lang w:eastAsia="sk-SK"/>
              </w:rPr>
            </w:pPr>
            <w:r w:rsidRPr="0025602C">
              <w:rPr>
                <w:rFonts w:ascii="Times New Roman" w:eastAsia="Times New Roman" w:hAnsi="Times New Roman" w:cs="Times New Roman"/>
                <w:b/>
                <w:bCs/>
                <w:color w:val="0D0D0D"/>
                <w:sz w:val="24"/>
                <w:szCs w:val="24"/>
                <w:lang w:eastAsia="sk-SK"/>
              </w:rPr>
              <w:t>Aký zdroj podpory mám?</w:t>
            </w:r>
          </w:p>
        </w:tc>
        <w:tc>
          <w:tcPr>
            <w:tcW w:w="0" w:type="auto"/>
            <w:vAlign w:val="center"/>
            <w:hideMark/>
          </w:tcPr>
          <w:p w14:paraId="3A3EC5E3" w14:textId="77777777" w:rsidR="0025602C" w:rsidRPr="0025602C" w:rsidRDefault="0025602C" w:rsidP="0025602C">
            <w:pPr>
              <w:spacing w:after="0" w:line="240" w:lineRule="auto"/>
              <w:jc w:val="center"/>
              <w:rPr>
                <w:rFonts w:ascii="Times New Roman" w:eastAsia="Times New Roman" w:hAnsi="Times New Roman" w:cs="Times New Roman"/>
                <w:b/>
                <w:bCs/>
                <w:color w:val="0D0D0D"/>
                <w:sz w:val="24"/>
                <w:szCs w:val="24"/>
                <w:lang w:eastAsia="sk-SK"/>
              </w:rPr>
            </w:pPr>
            <w:r w:rsidRPr="0025602C">
              <w:rPr>
                <w:rFonts w:ascii="Times New Roman" w:eastAsia="Times New Roman" w:hAnsi="Times New Roman" w:cs="Times New Roman"/>
                <w:b/>
                <w:bCs/>
                <w:color w:val="0D0D0D"/>
                <w:sz w:val="24"/>
                <w:szCs w:val="24"/>
                <w:lang w:eastAsia="sk-SK"/>
              </w:rPr>
              <w:t>Čo urobím tento týždeň?</w:t>
            </w:r>
          </w:p>
        </w:tc>
      </w:tr>
      <w:tr w:rsidR="0025602C" w:rsidRPr="0025602C" w14:paraId="4AD5910D" w14:textId="77777777" w:rsidTr="0025602C">
        <w:trPr>
          <w:tblCellSpacing w:w="15" w:type="dxa"/>
        </w:trPr>
        <w:tc>
          <w:tcPr>
            <w:tcW w:w="0" w:type="auto"/>
            <w:vAlign w:val="center"/>
            <w:hideMark/>
          </w:tcPr>
          <w:p w14:paraId="7D56FA4F" w14:textId="77777777" w:rsidR="0025602C" w:rsidRPr="0025602C" w:rsidRDefault="0025602C" w:rsidP="0025602C">
            <w:pPr>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napr. administratíva</w:t>
            </w:r>
          </w:p>
        </w:tc>
        <w:tc>
          <w:tcPr>
            <w:tcW w:w="0" w:type="auto"/>
            <w:vAlign w:val="center"/>
            <w:hideMark/>
          </w:tcPr>
          <w:p w14:paraId="0CCD919A" w14:textId="77777777" w:rsidR="0025602C" w:rsidRPr="0025602C" w:rsidRDefault="0025602C" w:rsidP="0025602C">
            <w:pPr>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organizácia času</w:t>
            </w:r>
          </w:p>
        </w:tc>
        <w:tc>
          <w:tcPr>
            <w:tcW w:w="0" w:type="auto"/>
            <w:vAlign w:val="center"/>
            <w:hideMark/>
          </w:tcPr>
          <w:p w14:paraId="45577FCF" w14:textId="77777777" w:rsidR="0025602C" w:rsidRPr="0025602C" w:rsidRDefault="0025602C" w:rsidP="0025602C">
            <w:pPr>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kolega/kolegyňa</w:t>
            </w:r>
          </w:p>
        </w:tc>
        <w:tc>
          <w:tcPr>
            <w:tcW w:w="0" w:type="auto"/>
            <w:vAlign w:val="center"/>
            <w:hideMark/>
          </w:tcPr>
          <w:p w14:paraId="48CF1140" w14:textId="77777777" w:rsidR="0025602C" w:rsidRPr="0025602C" w:rsidRDefault="0025602C" w:rsidP="0025602C">
            <w:pPr>
              <w:spacing w:after="0"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vyhradím si čas bez práce</w:t>
            </w:r>
          </w:p>
        </w:tc>
      </w:tr>
    </w:tbl>
    <w:p w14:paraId="7E2A8087"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Úloha:</w:t>
      </w:r>
    </w:p>
    <w:p w14:paraId="3F91AEF5" w14:textId="77777777"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b/>
          <w:bCs/>
          <w:color w:val="0D0D0D"/>
          <w:sz w:val="24"/>
          <w:szCs w:val="24"/>
          <w:lang w:eastAsia="sk-SK"/>
        </w:rPr>
        <w:t>„Vyberte si jednu oblasť, ktorú môžete reálne zmeniť alebo ovplyvniť v najbližšom týždni.“</w:t>
      </w:r>
    </w:p>
    <w:p w14:paraId="52F1C6D8" w14:textId="38C6989D" w:rsidR="0025602C" w:rsidRPr="0025602C" w:rsidRDefault="0025602C" w:rsidP="0025602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lang w:eastAsia="sk-SK"/>
        </w:rPr>
      </w:pPr>
      <w:r w:rsidRPr="0025602C">
        <w:rPr>
          <w:rFonts w:ascii="Times New Roman" w:eastAsia="Times New Roman" w:hAnsi="Times New Roman" w:cs="Times New Roman"/>
          <w:color w:val="0D0D0D"/>
          <w:sz w:val="24"/>
          <w:szCs w:val="24"/>
          <w:lang w:eastAsia="sk-SK"/>
        </w:rPr>
        <w:t>Cieľom nie je vytvárať diagnózu, ale podporiť </w:t>
      </w:r>
      <w:r w:rsidRPr="0025602C">
        <w:rPr>
          <w:rFonts w:ascii="Times New Roman" w:eastAsia="Times New Roman" w:hAnsi="Times New Roman" w:cs="Times New Roman"/>
          <w:b/>
          <w:bCs/>
          <w:color w:val="0D0D0D"/>
          <w:sz w:val="24"/>
          <w:szCs w:val="24"/>
          <w:lang w:eastAsia="sk-SK"/>
        </w:rPr>
        <w:t>sebareflexiu a preventívne správanie</w:t>
      </w:r>
      <w:r w:rsidR="00240372">
        <w:rPr>
          <w:rFonts w:ascii="Times New Roman" w:eastAsia="Times New Roman" w:hAnsi="Times New Roman" w:cs="Times New Roman"/>
          <w:b/>
          <w:bCs/>
          <w:color w:val="0D0D0D"/>
          <w:sz w:val="24"/>
          <w:szCs w:val="24"/>
          <w:lang w:eastAsia="sk-SK"/>
        </w:rPr>
        <w:t xml:space="preserve"> (</w:t>
      </w:r>
      <w:r w:rsidR="00240372" w:rsidRPr="00240372">
        <w:rPr>
          <w:rStyle w:val="Vrazn"/>
          <w:rFonts w:ascii="Times New Roman" w:hAnsi="Times New Roman" w:cs="Times New Roman"/>
          <w:color w:val="0D0D0D"/>
          <w:sz w:val="24"/>
          <w:szCs w:val="24"/>
          <w:shd w:val="clear" w:color="auto" w:fill="FFFFFF"/>
        </w:rPr>
        <w:t>Daniel, J., &amp; Sarmany Schuller, I., 2000</w:t>
      </w:r>
      <w:r w:rsidR="00240372">
        <w:rPr>
          <w:rStyle w:val="Vrazn"/>
          <w:rFonts w:ascii="Segoe UI" w:hAnsi="Segoe UI" w:cs="Segoe UI"/>
          <w:color w:val="0D0D0D"/>
          <w:shd w:val="clear" w:color="auto" w:fill="FFFFFF"/>
        </w:rPr>
        <w:t>).</w:t>
      </w:r>
    </w:p>
    <w:p w14:paraId="27BD5E56" w14:textId="77777777" w:rsidR="0025602C" w:rsidRPr="00164599" w:rsidRDefault="0025602C" w:rsidP="0025602C">
      <w:pPr>
        <w:shd w:val="clear" w:color="auto" w:fill="FFFFFF"/>
        <w:spacing w:before="100" w:beforeAutospacing="1" w:after="100" w:afterAutospacing="1" w:line="276" w:lineRule="auto"/>
        <w:jc w:val="both"/>
        <w:rPr>
          <w:rFonts w:ascii="Times New Roman" w:eastAsia="Times New Roman" w:hAnsi="Times New Roman" w:cs="Times New Roman"/>
          <w:lang w:eastAsia="sk-SK"/>
        </w:rPr>
      </w:pPr>
    </w:p>
    <w:p w14:paraId="26D8CB55" w14:textId="06552B46" w:rsidR="0025602C" w:rsidRPr="0027786D" w:rsidRDefault="0025602C" w:rsidP="0025602C">
      <w:pPr>
        <w:spacing w:before="100" w:beforeAutospacing="1" w:after="100" w:afterAutospacing="1" w:line="240" w:lineRule="auto"/>
        <w:ind w:left="5664" w:firstLine="708"/>
        <w:jc w:val="both"/>
        <w:rPr>
          <w:rFonts w:ascii="Times New Roman" w:eastAsia="Times New Roman" w:hAnsi="Times New Roman" w:cs="Times New Roman"/>
          <w:color w:val="000000"/>
          <w:lang w:eastAsia="sk-SK"/>
        </w:rPr>
      </w:pPr>
      <w:r w:rsidRPr="0027786D">
        <w:rPr>
          <w:rFonts w:ascii="Times New Roman" w:eastAsia="Times New Roman" w:hAnsi="Times New Roman" w:cs="Times New Roman"/>
          <w:color w:val="000000"/>
          <w:lang w:eastAsia="sk-SK"/>
        </w:rPr>
        <w:t xml:space="preserve">Spracovala </w:t>
      </w:r>
      <w:r>
        <w:rPr>
          <w:rFonts w:ascii="Times New Roman" w:eastAsia="Times New Roman" w:hAnsi="Times New Roman" w:cs="Times New Roman"/>
          <w:color w:val="000000"/>
          <w:lang w:eastAsia="sk-SK"/>
        </w:rPr>
        <w:t>08.07.2026</w:t>
      </w:r>
      <w:r w:rsidRPr="0027786D">
        <w:rPr>
          <w:rFonts w:ascii="Times New Roman" w:eastAsia="Times New Roman" w:hAnsi="Times New Roman" w:cs="Times New Roman"/>
          <w:color w:val="000000"/>
          <w:lang w:eastAsia="sk-SK"/>
        </w:rPr>
        <w:t xml:space="preserve"> </w:t>
      </w:r>
    </w:p>
    <w:p w14:paraId="65FD374C" w14:textId="4D20B9B1" w:rsidR="0025602C" w:rsidRDefault="0025602C" w:rsidP="0025602C">
      <w:pPr>
        <w:spacing w:before="100" w:beforeAutospacing="1" w:after="100" w:afterAutospacing="1" w:line="240" w:lineRule="auto"/>
        <w:ind w:left="6024" w:firstLine="348"/>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Mgr. Miroslava Adamová </w:t>
      </w:r>
    </w:p>
    <w:p w14:paraId="3E3F3A06" w14:textId="426B996D" w:rsidR="0025602C" w:rsidRPr="0027786D" w:rsidRDefault="0025602C" w:rsidP="0025602C">
      <w:pPr>
        <w:spacing w:before="100" w:beforeAutospacing="1" w:after="100" w:afterAutospacing="1" w:line="240" w:lineRule="auto"/>
        <w:ind w:left="6024" w:firstLine="348"/>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Psychol</w:t>
      </w:r>
      <w:r w:rsidR="00B80FC1">
        <w:rPr>
          <w:rFonts w:ascii="Times New Roman" w:eastAsia="Times New Roman" w:hAnsi="Times New Roman" w:cs="Times New Roman"/>
          <w:color w:val="000000"/>
          <w:lang w:eastAsia="sk-SK"/>
        </w:rPr>
        <w:t>ogička</w:t>
      </w:r>
    </w:p>
    <w:p w14:paraId="1AA1C2BC" w14:textId="77777777" w:rsidR="0025602C" w:rsidRPr="0027786D" w:rsidRDefault="0025602C" w:rsidP="0025602C">
      <w:pPr>
        <w:spacing w:before="100" w:beforeAutospacing="1" w:after="100" w:afterAutospacing="1" w:line="240" w:lineRule="auto"/>
        <w:ind w:left="360"/>
        <w:jc w:val="both"/>
        <w:rPr>
          <w:rFonts w:ascii="Times New Roman" w:eastAsia="Times New Roman" w:hAnsi="Times New Roman" w:cs="Times New Roman"/>
          <w:color w:val="000000"/>
          <w:lang w:eastAsia="sk-SK"/>
        </w:rPr>
      </w:pPr>
    </w:p>
    <w:p w14:paraId="49A1B92C" w14:textId="77777777" w:rsidR="002A34B7" w:rsidRDefault="002A34B7" w:rsidP="00EC03D1">
      <w:pPr>
        <w:spacing w:before="100" w:beforeAutospacing="1" w:after="100" w:afterAutospacing="1" w:line="240" w:lineRule="auto"/>
        <w:outlineLvl w:val="1"/>
        <w:rPr>
          <w:rFonts w:ascii="Times New Roman" w:eastAsia="Times New Roman" w:hAnsi="Times New Roman" w:cs="Times New Roman"/>
          <w:color w:val="000000"/>
          <w:lang w:eastAsia="sk-SK"/>
        </w:rPr>
      </w:pPr>
    </w:p>
    <w:p w14:paraId="2E4FBECC" w14:textId="545CF218" w:rsidR="0025602C" w:rsidRPr="0027786D" w:rsidRDefault="0025602C" w:rsidP="002A34B7">
      <w:pPr>
        <w:spacing w:before="100" w:beforeAutospacing="1" w:after="100" w:afterAutospacing="1" w:line="240" w:lineRule="auto"/>
        <w:ind w:firstLine="708"/>
        <w:outlineLvl w:val="1"/>
        <w:rPr>
          <w:rFonts w:ascii="Times New Roman" w:eastAsia="Times New Roman" w:hAnsi="Times New Roman" w:cs="Times New Roman"/>
          <w:b/>
          <w:bCs/>
          <w:color w:val="000000"/>
          <w:lang w:eastAsia="sk-SK"/>
        </w:rPr>
      </w:pPr>
      <w:r w:rsidRPr="0027786D">
        <w:rPr>
          <w:rFonts w:ascii="Times New Roman" w:eastAsia="Times New Roman" w:hAnsi="Times New Roman" w:cs="Times New Roman"/>
          <w:b/>
          <w:bCs/>
          <w:color w:val="000000"/>
          <w:lang w:eastAsia="sk-SK"/>
        </w:rPr>
        <w:lastRenderedPageBreak/>
        <w:t xml:space="preserve">Zoznam </w:t>
      </w:r>
      <w:r w:rsidR="006757B8">
        <w:rPr>
          <w:rFonts w:ascii="Times New Roman" w:eastAsia="Times New Roman" w:hAnsi="Times New Roman" w:cs="Times New Roman"/>
          <w:b/>
          <w:bCs/>
          <w:color w:val="000000"/>
          <w:lang w:eastAsia="sk-SK"/>
        </w:rPr>
        <w:t>použitej literatúry</w:t>
      </w:r>
      <w:r w:rsidRPr="0027786D">
        <w:rPr>
          <w:rFonts w:ascii="Times New Roman" w:eastAsia="Times New Roman" w:hAnsi="Times New Roman" w:cs="Times New Roman"/>
          <w:b/>
          <w:bCs/>
          <w:color w:val="000000"/>
          <w:lang w:eastAsia="sk-SK"/>
        </w:rPr>
        <w:t xml:space="preserve">: </w:t>
      </w:r>
    </w:p>
    <w:p w14:paraId="7B22E579" w14:textId="575CD905" w:rsidR="00394E9B" w:rsidRPr="00240372" w:rsidRDefault="00002B66" w:rsidP="00002B66">
      <w:pPr>
        <w:pStyle w:val="Odsekzoznamu"/>
        <w:numPr>
          <w:ilvl w:val="1"/>
          <w:numId w:val="30"/>
        </w:numPr>
        <w:rPr>
          <w:rFonts w:ascii="Times New Roman" w:hAnsi="Times New Roman" w:cs="Times New Roman"/>
          <w:sz w:val="24"/>
          <w:szCs w:val="24"/>
        </w:rPr>
      </w:pPr>
      <w:r w:rsidRPr="00240372">
        <w:rPr>
          <w:rFonts w:ascii="Times New Roman" w:hAnsi="Times New Roman" w:cs="Times New Roman"/>
          <w:sz w:val="24"/>
          <w:szCs w:val="24"/>
          <w:shd w:val="clear" w:color="auto" w:fill="FFFFFF"/>
        </w:rPr>
        <w:t xml:space="preserve">Maslach C, Leiter MP. 2016 Understanding the burnout experience: recent research and its implications for psychiatry. World Psychiatry. Dostupné na: </w:t>
      </w:r>
      <w:hyperlink r:id="rId7" w:history="1">
        <w:r w:rsidRPr="00240372">
          <w:rPr>
            <w:rStyle w:val="Hypertextovprepojenie"/>
            <w:rFonts w:ascii="Times New Roman" w:hAnsi="Times New Roman" w:cs="Times New Roman"/>
            <w:color w:val="auto"/>
            <w:sz w:val="24"/>
            <w:szCs w:val="24"/>
            <w:shd w:val="clear" w:color="auto" w:fill="FFFFFF"/>
          </w:rPr>
          <w:t>https://pubmed.ncbi.nlm.nih.gov/27265691/</w:t>
        </w:r>
      </w:hyperlink>
      <w:r w:rsidRPr="00240372">
        <w:rPr>
          <w:rFonts w:ascii="Times New Roman" w:hAnsi="Times New Roman" w:cs="Times New Roman"/>
          <w:sz w:val="24"/>
          <w:szCs w:val="24"/>
          <w:shd w:val="clear" w:color="auto" w:fill="FFFFFF"/>
        </w:rPr>
        <w:t xml:space="preserve"> </w:t>
      </w:r>
    </w:p>
    <w:p w14:paraId="1FFE6F08" w14:textId="4BAE1F50" w:rsidR="00002B66" w:rsidRPr="00240372" w:rsidRDefault="00002B66" w:rsidP="00002B66">
      <w:pPr>
        <w:pStyle w:val="Odsekzoznamu"/>
        <w:numPr>
          <w:ilvl w:val="1"/>
          <w:numId w:val="30"/>
        </w:numPr>
        <w:rPr>
          <w:rStyle w:val="Zvraznenie"/>
          <w:rFonts w:ascii="Times New Roman" w:hAnsi="Times New Roman" w:cs="Times New Roman"/>
          <w:sz w:val="24"/>
          <w:szCs w:val="24"/>
        </w:rPr>
      </w:pPr>
      <w:r w:rsidRPr="00240372">
        <w:rPr>
          <w:rStyle w:val="Vrazn"/>
          <w:rFonts w:ascii="Times New Roman" w:hAnsi="Times New Roman" w:cs="Times New Roman"/>
          <w:b w:val="0"/>
          <w:bCs w:val="0"/>
          <w:sz w:val="24"/>
          <w:szCs w:val="24"/>
          <w:shd w:val="clear" w:color="auto" w:fill="FFFFFF"/>
        </w:rPr>
        <w:t>Maslach, C., Schaufeli, W. B., &amp; Leiter, M. P. 2001</w:t>
      </w:r>
      <w:r w:rsidRPr="00240372">
        <w:rPr>
          <w:rStyle w:val="Vrazn"/>
          <w:rFonts w:ascii="Times New Roman" w:hAnsi="Times New Roman" w:cs="Times New Roman"/>
          <w:sz w:val="24"/>
          <w:szCs w:val="24"/>
          <w:shd w:val="clear" w:color="auto" w:fill="FFFFFF"/>
        </w:rPr>
        <w:t>.</w:t>
      </w:r>
      <w:r w:rsidRPr="00240372">
        <w:rPr>
          <w:rFonts w:ascii="Times New Roman" w:hAnsi="Times New Roman" w:cs="Times New Roman"/>
          <w:sz w:val="24"/>
          <w:szCs w:val="24"/>
          <w:shd w:val="clear" w:color="auto" w:fill="FFFFFF"/>
        </w:rPr>
        <w:t> Job burnout. </w:t>
      </w:r>
      <w:r w:rsidRPr="00240372">
        <w:rPr>
          <w:rStyle w:val="Zvraznenie"/>
          <w:rFonts w:ascii="Times New Roman" w:hAnsi="Times New Roman" w:cs="Times New Roman"/>
          <w:sz w:val="24"/>
          <w:szCs w:val="24"/>
          <w:shd w:val="clear" w:color="auto" w:fill="FFFFFF"/>
        </w:rPr>
        <w:t xml:space="preserve">Annual Review of Psychology. Dostupné na: </w:t>
      </w:r>
      <w:hyperlink r:id="rId8" w:history="1">
        <w:r w:rsidRPr="00240372">
          <w:rPr>
            <w:rStyle w:val="Hypertextovprepojenie"/>
            <w:rFonts w:ascii="Times New Roman" w:hAnsi="Times New Roman" w:cs="Times New Roman"/>
            <w:color w:val="auto"/>
            <w:sz w:val="24"/>
            <w:szCs w:val="24"/>
            <w:shd w:val="clear" w:color="auto" w:fill="FFFFFF"/>
          </w:rPr>
          <w:t>https://www.annualreviews.org/content/journals/psych/52/1?utm_source</w:t>
        </w:r>
      </w:hyperlink>
      <w:r w:rsidRPr="00240372">
        <w:rPr>
          <w:rStyle w:val="Zvraznenie"/>
          <w:rFonts w:ascii="Times New Roman" w:hAnsi="Times New Roman" w:cs="Times New Roman"/>
          <w:sz w:val="24"/>
          <w:szCs w:val="24"/>
          <w:shd w:val="clear" w:color="auto" w:fill="FFFFFF"/>
        </w:rPr>
        <w:t xml:space="preserve"> </w:t>
      </w:r>
    </w:p>
    <w:p w14:paraId="71F43014" w14:textId="08386C9A" w:rsidR="00002B66" w:rsidRPr="00240372" w:rsidRDefault="00002B66" w:rsidP="00002B66">
      <w:pPr>
        <w:pStyle w:val="Odsekzoznamu"/>
        <w:numPr>
          <w:ilvl w:val="1"/>
          <w:numId w:val="30"/>
        </w:numPr>
        <w:rPr>
          <w:rFonts w:ascii="Times New Roman" w:hAnsi="Times New Roman" w:cs="Times New Roman"/>
          <w:sz w:val="24"/>
          <w:szCs w:val="24"/>
        </w:rPr>
      </w:pPr>
      <w:r w:rsidRPr="00240372">
        <w:rPr>
          <w:rFonts w:ascii="Times New Roman" w:hAnsi="Times New Roman" w:cs="Times New Roman"/>
          <w:sz w:val="24"/>
          <w:szCs w:val="24"/>
          <w:shd w:val="clear" w:color="auto" w:fill="FFFFFF"/>
        </w:rPr>
        <w:t xml:space="preserve">Mijakoski D, Cheptea D, Marca SC, Shoman Y, Caglayan C, Bugge MD, Gnesi M, Godderis L, Kiran S, McElvenny DM, Mediouni Z, Mesot O, Minov J, Nena E, Otelea M, Pranjic N, Mehlum IS, van der Molen HF, Canu IG. 2022. Determinants of Burnout among Teachers: A Systematic Review of Longitudinal Studies. Int J Environ Res Public Health. </w:t>
      </w:r>
      <w:r w:rsidR="00240372" w:rsidRPr="00240372">
        <w:rPr>
          <w:rFonts w:ascii="Times New Roman" w:hAnsi="Times New Roman" w:cs="Times New Roman"/>
          <w:sz w:val="24"/>
          <w:szCs w:val="24"/>
          <w:shd w:val="clear" w:color="auto" w:fill="FFFFFF"/>
        </w:rPr>
        <w:t xml:space="preserve">Dostupné na: </w:t>
      </w:r>
      <w:hyperlink r:id="rId9" w:history="1">
        <w:r w:rsidR="00240372" w:rsidRPr="00240372">
          <w:rPr>
            <w:rStyle w:val="Hypertextovprepojenie"/>
            <w:rFonts w:ascii="Times New Roman" w:hAnsi="Times New Roman" w:cs="Times New Roman"/>
            <w:color w:val="auto"/>
            <w:sz w:val="24"/>
            <w:szCs w:val="24"/>
            <w:shd w:val="clear" w:color="auto" w:fill="FFFFFF"/>
          </w:rPr>
          <w:t>https://pubmed.ncbi.nlm.nih.gov/35565168/</w:t>
        </w:r>
      </w:hyperlink>
      <w:r w:rsidR="00240372" w:rsidRPr="00240372">
        <w:rPr>
          <w:rFonts w:ascii="Times New Roman" w:hAnsi="Times New Roman" w:cs="Times New Roman"/>
          <w:sz w:val="24"/>
          <w:szCs w:val="24"/>
          <w:shd w:val="clear" w:color="auto" w:fill="FFFFFF"/>
        </w:rPr>
        <w:t xml:space="preserve"> </w:t>
      </w:r>
    </w:p>
    <w:p w14:paraId="77AB15ED" w14:textId="37CDBA83" w:rsidR="00240372" w:rsidRPr="00240372" w:rsidRDefault="00240372" w:rsidP="00002B66">
      <w:pPr>
        <w:pStyle w:val="Odsekzoznamu"/>
        <w:numPr>
          <w:ilvl w:val="1"/>
          <w:numId w:val="30"/>
        </w:numPr>
        <w:rPr>
          <w:rFonts w:ascii="Times New Roman" w:hAnsi="Times New Roman" w:cs="Times New Roman"/>
          <w:sz w:val="36"/>
          <w:szCs w:val="36"/>
        </w:rPr>
      </w:pPr>
      <w:r w:rsidRPr="00240372">
        <w:rPr>
          <w:rFonts w:ascii="Times New Roman" w:hAnsi="Times New Roman" w:cs="Times New Roman"/>
          <w:sz w:val="24"/>
          <w:szCs w:val="24"/>
          <w:shd w:val="clear" w:color="auto" w:fill="FFFFFF"/>
        </w:rPr>
        <w:t xml:space="preserve">Li J, Xue E, He Y. 2023. Investigating the Effect of Cognitive-Behavioral, Mindful-Based, Emotional-Based Intervention and Professional Training on Teachers' Job Burnout: A Meta-Analysis. Behav Sci (Basel). Dostupné na: </w:t>
      </w:r>
      <w:hyperlink r:id="rId10" w:history="1">
        <w:r w:rsidRPr="00240372">
          <w:rPr>
            <w:rStyle w:val="Hypertextovprepojenie"/>
            <w:rFonts w:ascii="Times New Roman" w:hAnsi="Times New Roman" w:cs="Times New Roman"/>
            <w:color w:val="auto"/>
            <w:sz w:val="24"/>
            <w:szCs w:val="24"/>
            <w:shd w:val="clear" w:color="auto" w:fill="FFFFFF"/>
          </w:rPr>
          <w:t>https://pmc.ncbi.nlm.nih.gov/articles/PMC10604072/?utm_source</w:t>
        </w:r>
      </w:hyperlink>
      <w:r w:rsidRPr="00240372">
        <w:rPr>
          <w:rFonts w:ascii="Times New Roman" w:hAnsi="Times New Roman" w:cs="Times New Roman"/>
          <w:sz w:val="24"/>
          <w:szCs w:val="24"/>
          <w:shd w:val="clear" w:color="auto" w:fill="FFFFFF"/>
        </w:rPr>
        <w:t xml:space="preserve"> </w:t>
      </w:r>
    </w:p>
    <w:p w14:paraId="6A7910B9" w14:textId="0BC82E33" w:rsidR="00240372" w:rsidRPr="00240372" w:rsidRDefault="00240372" w:rsidP="00002B66">
      <w:pPr>
        <w:pStyle w:val="Odsekzoznamu"/>
        <w:numPr>
          <w:ilvl w:val="1"/>
          <w:numId w:val="30"/>
        </w:numPr>
        <w:rPr>
          <w:rFonts w:ascii="Times New Roman" w:hAnsi="Times New Roman" w:cs="Times New Roman"/>
          <w:sz w:val="40"/>
          <w:szCs w:val="40"/>
        </w:rPr>
      </w:pPr>
      <w:r w:rsidRPr="00240372">
        <w:rPr>
          <w:rStyle w:val="Vrazn"/>
          <w:rFonts w:ascii="Times New Roman" w:hAnsi="Times New Roman" w:cs="Times New Roman"/>
          <w:b w:val="0"/>
          <w:bCs w:val="0"/>
          <w:sz w:val="24"/>
          <w:szCs w:val="24"/>
          <w:shd w:val="clear" w:color="auto" w:fill="FFFFFF"/>
        </w:rPr>
        <w:t>Daniel, J., &amp; Sarmany Schuller, I. 2000.</w:t>
      </w:r>
      <w:r w:rsidRPr="00240372">
        <w:rPr>
          <w:rFonts w:ascii="Times New Roman" w:hAnsi="Times New Roman" w:cs="Times New Roman"/>
          <w:sz w:val="24"/>
          <w:szCs w:val="24"/>
          <w:shd w:val="clear" w:color="auto" w:fill="FFFFFF"/>
        </w:rPr>
        <w:t> Burnout in teacher's profession: Age, years of practice and some disorders. </w:t>
      </w:r>
      <w:r w:rsidRPr="00240372">
        <w:rPr>
          <w:rStyle w:val="Zvraznenie"/>
          <w:rFonts w:ascii="Times New Roman" w:hAnsi="Times New Roman" w:cs="Times New Roman"/>
          <w:sz w:val="24"/>
          <w:szCs w:val="24"/>
          <w:shd w:val="clear" w:color="auto" w:fill="FFFFFF"/>
        </w:rPr>
        <w:t xml:space="preserve">Studia Psychologica. Dostupné na: </w:t>
      </w:r>
      <w:hyperlink r:id="rId11" w:history="1">
        <w:r w:rsidRPr="00240372">
          <w:rPr>
            <w:rStyle w:val="Hypertextovprepojenie"/>
            <w:rFonts w:ascii="Times New Roman" w:hAnsi="Times New Roman" w:cs="Times New Roman"/>
            <w:color w:val="auto"/>
            <w:sz w:val="24"/>
            <w:szCs w:val="24"/>
            <w:shd w:val="clear" w:color="auto" w:fill="FFFFFF"/>
          </w:rPr>
          <w:t>https://www.sav.sk/journals/psych/psy100.htm?utm_source</w:t>
        </w:r>
      </w:hyperlink>
      <w:r w:rsidRPr="00240372">
        <w:rPr>
          <w:rStyle w:val="Zvraznenie"/>
          <w:rFonts w:ascii="Times New Roman" w:hAnsi="Times New Roman" w:cs="Times New Roman"/>
          <w:sz w:val="24"/>
          <w:szCs w:val="24"/>
          <w:shd w:val="clear" w:color="auto" w:fill="FFFFFF"/>
        </w:rPr>
        <w:t xml:space="preserve"> </w:t>
      </w:r>
    </w:p>
    <w:sectPr w:rsidR="00240372" w:rsidRPr="00240372" w:rsidSect="00E13B87">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2413C" w14:textId="77777777" w:rsidR="0080653B" w:rsidRDefault="0080653B" w:rsidP="00EC2D38">
      <w:pPr>
        <w:spacing w:after="0" w:line="240" w:lineRule="auto"/>
      </w:pPr>
      <w:r>
        <w:separator/>
      </w:r>
    </w:p>
  </w:endnote>
  <w:endnote w:type="continuationSeparator" w:id="0">
    <w:p w14:paraId="32D6036C" w14:textId="77777777" w:rsidR="0080653B" w:rsidRDefault="0080653B" w:rsidP="00EC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4BC6D" w14:textId="77777777" w:rsidR="0080653B" w:rsidRDefault="0080653B" w:rsidP="00EC2D38">
      <w:pPr>
        <w:spacing w:after="0" w:line="240" w:lineRule="auto"/>
      </w:pPr>
      <w:r>
        <w:separator/>
      </w:r>
    </w:p>
  </w:footnote>
  <w:footnote w:type="continuationSeparator" w:id="0">
    <w:p w14:paraId="4020F89B" w14:textId="77777777" w:rsidR="0080653B" w:rsidRDefault="0080653B" w:rsidP="00EC2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0D5B" w14:textId="77777777" w:rsidR="00E13B87" w:rsidRDefault="00E13B87" w:rsidP="00E13B87">
    <w:pPr>
      <w:pStyle w:val="Standard"/>
      <w:spacing w:after="0"/>
      <w:jc w:val="center"/>
      <w:rPr>
        <w:rFonts w:ascii="Times New Roman" w:hAnsi="Times New Roman"/>
        <w:b/>
        <w:sz w:val="24"/>
        <w:szCs w:val="24"/>
      </w:rPr>
    </w:pPr>
    <w:r>
      <w:rPr>
        <w:rFonts w:ascii="Times New Roman" w:hAnsi="Times New Roman"/>
        <w:b/>
        <w:sz w:val="24"/>
        <w:szCs w:val="24"/>
      </w:rPr>
      <w:t>Súkromné centrum poradenstva a prevencie</w:t>
    </w:r>
  </w:p>
  <w:p w14:paraId="1DE54110" w14:textId="77777777" w:rsidR="00E13B87" w:rsidRDefault="00E13B87" w:rsidP="00E13B87">
    <w:pPr>
      <w:pStyle w:val="Standard"/>
      <w:spacing w:after="0"/>
      <w:jc w:val="center"/>
      <w:rPr>
        <w:rFonts w:ascii="Times New Roman" w:hAnsi="Times New Roman"/>
        <w:b/>
        <w:sz w:val="24"/>
        <w:szCs w:val="24"/>
      </w:rPr>
    </w:pPr>
    <w:r>
      <w:rPr>
        <w:rFonts w:ascii="Times New Roman" w:hAnsi="Times New Roman"/>
        <w:b/>
        <w:sz w:val="24"/>
        <w:szCs w:val="24"/>
      </w:rPr>
      <w:t xml:space="preserve"> Továrenská 1635/2, 071 01 Michalovce</w:t>
    </w:r>
  </w:p>
  <w:p w14:paraId="7EFDD6F4" w14:textId="77777777" w:rsidR="00E13B87" w:rsidRDefault="00E13B87" w:rsidP="00E13B87">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Tel.: 0908 600 179, 0917 400 516</w:t>
    </w:r>
  </w:p>
  <w:p w14:paraId="6B2C4E2B" w14:textId="77777777" w:rsidR="00E13B87" w:rsidRDefault="00E13B87" w:rsidP="00E13B87">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Email: scspporadenstva@gmail.com</w:t>
    </w:r>
  </w:p>
  <w:p w14:paraId="1DBFA74F" w14:textId="77777777" w:rsidR="00E13B87" w:rsidRDefault="00E13B87" w:rsidP="00E13B87">
    <w:pPr>
      <w:pStyle w:val="Hlavika"/>
    </w:pPr>
  </w:p>
  <w:p w14:paraId="62E7895D" w14:textId="77777777" w:rsidR="00E13B87" w:rsidRDefault="00E13B8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00E5"/>
    <w:multiLevelType w:val="multilevel"/>
    <w:tmpl w:val="193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D7DFE"/>
    <w:multiLevelType w:val="multilevel"/>
    <w:tmpl w:val="8570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A32A0"/>
    <w:multiLevelType w:val="multilevel"/>
    <w:tmpl w:val="C366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26DE5"/>
    <w:multiLevelType w:val="multilevel"/>
    <w:tmpl w:val="7B8C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0449C"/>
    <w:multiLevelType w:val="multilevel"/>
    <w:tmpl w:val="B4D8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74799"/>
    <w:multiLevelType w:val="multilevel"/>
    <w:tmpl w:val="0A5E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B7458"/>
    <w:multiLevelType w:val="multilevel"/>
    <w:tmpl w:val="4C70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B5AFA"/>
    <w:multiLevelType w:val="multilevel"/>
    <w:tmpl w:val="CC4E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1431F"/>
    <w:multiLevelType w:val="multilevel"/>
    <w:tmpl w:val="812E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1072A"/>
    <w:multiLevelType w:val="multilevel"/>
    <w:tmpl w:val="FE22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B56D95"/>
    <w:multiLevelType w:val="multilevel"/>
    <w:tmpl w:val="6178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3572DA"/>
    <w:multiLevelType w:val="multilevel"/>
    <w:tmpl w:val="D294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C5EE5"/>
    <w:multiLevelType w:val="multilevel"/>
    <w:tmpl w:val="5E44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F31EB"/>
    <w:multiLevelType w:val="multilevel"/>
    <w:tmpl w:val="61D4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F2FC2"/>
    <w:multiLevelType w:val="multilevel"/>
    <w:tmpl w:val="B656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D4CF8"/>
    <w:multiLevelType w:val="multilevel"/>
    <w:tmpl w:val="2E6A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B0732"/>
    <w:multiLevelType w:val="multilevel"/>
    <w:tmpl w:val="8B50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E6E7F"/>
    <w:multiLevelType w:val="multilevel"/>
    <w:tmpl w:val="A77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52444F"/>
    <w:multiLevelType w:val="multilevel"/>
    <w:tmpl w:val="B898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E2938"/>
    <w:multiLevelType w:val="multilevel"/>
    <w:tmpl w:val="F954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F35419"/>
    <w:multiLevelType w:val="multilevel"/>
    <w:tmpl w:val="CE285F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iCs w:val="0"/>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E76C3"/>
    <w:multiLevelType w:val="multilevel"/>
    <w:tmpl w:val="E550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B0F33"/>
    <w:multiLevelType w:val="multilevel"/>
    <w:tmpl w:val="7A7A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2D7A1F"/>
    <w:multiLevelType w:val="multilevel"/>
    <w:tmpl w:val="8B64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9C24A9"/>
    <w:multiLevelType w:val="multilevel"/>
    <w:tmpl w:val="3BF8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A49C0"/>
    <w:multiLevelType w:val="multilevel"/>
    <w:tmpl w:val="4404B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915E15"/>
    <w:multiLevelType w:val="multilevel"/>
    <w:tmpl w:val="37E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C54BB8"/>
    <w:multiLevelType w:val="multilevel"/>
    <w:tmpl w:val="4D4C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322827"/>
    <w:multiLevelType w:val="hybridMultilevel"/>
    <w:tmpl w:val="C19C146C"/>
    <w:lvl w:ilvl="0" w:tplc="4948C06E">
      <w:start w:val="1"/>
      <w:numFmt w:val="decimal"/>
      <w:lvlText w:val="%1."/>
      <w:lvlJc w:val="left"/>
      <w:pPr>
        <w:ind w:left="720" w:hanging="360"/>
      </w:pPr>
      <w:rPr>
        <w:rFonts w:eastAsiaTheme="minorHAnsi" w:hint="default"/>
        <w:color w:val="0D0D0D"/>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03811E6"/>
    <w:multiLevelType w:val="multilevel"/>
    <w:tmpl w:val="D14C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C7F8F"/>
    <w:multiLevelType w:val="multilevel"/>
    <w:tmpl w:val="F054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CA5446"/>
    <w:multiLevelType w:val="multilevel"/>
    <w:tmpl w:val="7F38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B87A2D"/>
    <w:multiLevelType w:val="multilevel"/>
    <w:tmpl w:val="B258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817FC"/>
    <w:multiLevelType w:val="multilevel"/>
    <w:tmpl w:val="B97C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A86ADA"/>
    <w:multiLevelType w:val="multilevel"/>
    <w:tmpl w:val="0474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A5DCD"/>
    <w:multiLevelType w:val="multilevel"/>
    <w:tmpl w:val="81C6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2F7E37"/>
    <w:multiLevelType w:val="multilevel"/>
    <w:tmpl w:val="AA4A5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22"/>
  </w:num>
  <w:num w:numId="3">
    <w:abstractNumId w:val="15"/>
  </w:num>
  <w:num w:numId="4">
    <w:abstractNumId w:val="11"/>
  </w:num>
  <w:num w:numId="5">
    <w:abstractNumId w:val="26"/>
  </w:num>
  <w:num w:numId="6">
    <w:abstractNumId w:val="3"/>
  </w:num>
  <w:num w:numId="7">
    <w:abstractNumId w:val="34"/>
  </w:num>
  <w:num w:numId="8">
    <w:abstractNumId w:val="1"/>
  </w:num>
  <w:num w:numId="9">
    <w:abstractNumId w:val="33"/>
  </w:num>
  <w:num w:numId="10">
    <w:abstractNumId w:val="21"/>
  </w:num>
  <w:num w:numId="11">
    <w:abstractNumId w:val="18"/>
  </w:num>
  <w:num w:numId="12">
    <w:abstractNumId w:val="2"/>
  </w:num>
  <w:num w:numId="13">
    <w:abstractNumId w:val="36"/>
  </w:num>
  <w:num w:numId="14">
    <w:abstractNumId w:val="13"/>
  </w:num>
  <w:num w:numId="15">
    <w:abstractNumId w:val="7"/>
  </w:num>
  <w:num w:numId="16">
    <w:abstractNumId w:val="32"/>
  </w:num>
  <w:num w:numId="17">
    <w:abstractNumId w:val="6"/>
  </w:num>
  <w:num w:numId="18">
    <w:abstractNumId w:val="4"/>
  </w:num>
  <w:num w:numId="19">
    <w:abstractNumId w:val="9"/>
  </w:num>
  <w:num w:numId="20">
    <w:abstractNumId w:val="31"/>
  </w:num>
  <w:num w:numId="21">
    <w:abstractNumId w:val="27"/>
  </w:num>
  <w:num w:numId="22">
    <w:abstractNumId w:val="28"/>
  </w:num>
  <w:num w:numId="23">
    <w:abstractNumId w:val="10"/>
  </w:num>
  <w:num w:numId="24">
    <w:abstractNumId w:val="30"/>
  </w:num>
  <w:num w:numId="25">
    <w:abstractNumId w:val="24"/>
  </w:num>
  <w:num w:numId="26">
    <w:abstractNumId w:val="23"/>
  </w:num>
  <w:num w:numId="27">
    <w:abstractNumId w:val="35"/>
  </w:num>
  <w:num w:numId="28">
    <w:abstractNumId w:val="17"/>
  </w:num>
  <w:num w:numId="29">
    <w:abstractNumId w:val="19"/>
  </w:num>
  <w:num w:numId="30">
    <w:abstractNumId w:val="20"/>
  </w:num>
  <w:num w:numId="31">
    <w:abstractNumId w:val="29"/>
  </w:num>
  <w:num w:numId="32">
    <w:abstractNumId w:val="5"/>
  </w:num>
  <w:num w:numId="33">
    <w:abstractNumId w:val="0"/>
  </w:num>
  <w:num w:numId="34">
    <w:abstractNumId w:val="16"/>
  </w:num>
  <w:num w:numId="35">
    <w:abstractNumId w:val="12"/>
  </w:num>
  <w:num w:numId="36">
    <w:abstractNumId w:val="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38"/>
    <w:rsid w:val="00002B66"/>
    <w:rsid w:val="00022885"/>
    <w:rsid w:val="001554B4"/>
    <w:rsid w:val="00240372"/>
    <w:rsid w:val="0025602C"/>
    <w:rsid w:val="002A34B7"/>
    <w:rsid w:val="00394E9B"/>
    <w:rsid w:val="004341D2"/>
    <w:rsid w:val="00451A3B"/>
    <w:rsid w:val="005601DF"/>
    <w:rsid w:val="006757B8"/>
    <w:rsid w:val="0080653B"/>
    <w:rsid w:val="00B80FC1"/>
    <w:rsid w:val="00BF70C3"/>
    <w:rsid w:val="00CF6A59"/>
    <w:rsid w:val="00D75AA3"/>
    <w:rsid w:val="00E13B87"/>
    <w:rsid w:val="00EB2FCF"/>
    <w:rsid w:val="00EC03D1"/>
    <w:rsid w:val="00EC2D38"/>
    <w:rsid w:val="00F71C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2C90"/>
  <w15:chartTrackingRefBased/>
  <w15:docId w15:val="{4FF1901C-DA86-4F53-B57C-840CA7E9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9"/>
    <w:qFormat/>
    <w:rsid w:val="00394E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394E9B"/>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C2D3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C2D38"/>
  </w:style>
  <w:style w:type="paragraph" w:styleId="Pta">
    <w:name w:val="footer"/>
    <w:basedOn w:val="Normlny"/>
    <w:link w:val="PtaChar"/>
    <w:uiPriority w:val="99"/>
    <w:unhideWhenUsed/>
    <w:rsid w:val="00EC2D38"/>
    <w:pPr>
      <w:tabs>
        <w:tab w:val="center" w:pos="4536"/>
        <w:tab w:val="right" w:pos="9072"/>
      </w:tabs>
      <w:spacing w:after="0" w:line="240" w:lineRule="auto"/>
    </w:pPr>
  </w:style>
  <w:style w:type="character" w:customStyle="1" w:styleId="PtaChar">
    <w:name w:val="Päta Char"/>
    <w:basedOn w:val="Predvolenpsmoodseku"/>
    <w:link w:val="Pta"/>
    <w:uiPriority w:val="99"/>
    <w:rsid w:val="00EC2D38"/>
  </w:style>
  <w:style w:type="paragraph" w:customStyle="1" w:styleId="Standard">
    <w:name w:val="Standard"/>
    <w:rsid w:val="00EC2D38"/>
    <w:pPr>
      <w:suppressAutoHyphens/>
      <w:autoSpaceDN w:val="0"/>
      <w:spacing w:after="200" w:line="276" w:lineRule="auto"/>
    </w:pPr>
    <w:rPr>
      <w:rFonts w:ascii="Calibri" w:eastAsia="Calibri" w:hAnsi="Calibri" w:cs="Times New Roman"/>
      <w:kern w:val="3"/>
      <w:lang w:eastAsia="zh-CN"/>
    </w:rPr>
  </w:style>
  <w:style w:type="character" w:customStyle="1" w:styleId="Nadpis1Char">
    <w:name w:val="Nadpis 1 Char"/>
    <w:basedOn w:val="Predvolenpsmoodseku"/>
    <w:link w:val="Nadpis1"/>
    <w:uiPriority w:val="9"/>
    <w:rsid w:val="00394E9B"/>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394E9B"/>
    <w:rPr>
      <w:rFonts w:ascii="Times New Roman" w:eastAsia="Times New Roman" w:hAnsi="Times New Roman" w:cs="Times New Roman"/>
      <w:b/>
      <w:bCs/>
      <w:sz w:val="27"/>
      <w:szCs w:val="27"/>
      <w:lang w:eastAsia="sk-SK"/>
    </w:rPr>
  </w:style>
  <w:style w:type="paragraph" w:customStyle="1" w:styleId="x1yc453h">
    <w:name w:val="x1yc453h"/>
    <w:basedOn w:val="Normlny"/>
    <w:rsid w:val="00394E9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394E9B"/>
    <w:rPr>
      <w:b/>
      <w:bCs/>
    </w:rPr>
  </w:style>
  <w:style w:type="paragraph" w:styleId="Odsekzoznamu">
    <w:name w:val="List Paragraph"/>
    <w:basedOn w:val="Normlny"/>
    <w:uiPriority w:val="34"/>
    <w:qFormat/>
    <w:rsid w:val="005601DF"/>
    <w:pPr>
      <w:ind w:left="720"/>
      <w:contextualSpacing/>
    </w:pPr>
  </w:style>
  <w:style w:type="character" w:styleId="Hypertextovprepojenie">
    <w:name w:val="Hyperlink"/>
    <w:basedOn w:val="Predvolenpsmoodseku"/>
    <w:uiPriority w:val="99"/>
    <w:unhideWhenUsed/>
    <w:rsid w:val="005601DF"/>
    <w:rPr>
      <w:color w:val="0563C1" w:themeColor="hyperlink"/>
      <w:u w:val="single"/>
    </w:rPr>
  </w:style>
  <w:style w:type="character" w:styleId="Nevyrieenzmienka">
    <w:name w:val="Unresolved Mention"/>
    <w:basedOn w:val="Predvolenpsmoodseku"/>
    <w:uiPriority w:val="99"/>
    <w:semiHidden/>
    <w:unhideWhenUsed/>
    <w:rsid w:val="005601DF"/>
    <w:rPr>
      <w:color w:val="605E5C"/>
      <w:shd w:val="clear" w:color="auto" w:fill="E1DFDD"/>
    </w:rPr>
  </w:style>
  <w:style w:type="character" w:customStyle="1" w:styleId="x1eya9vm">
    <w:name w:val="x1eya9vm"/>
    <w:basedOn w:val="Predvolenpsmoodseku"/>
    <w:rsid w:val="0025602C"/>
  </w:style>
  <w:style w:type="character" w:customStyle="1" w:styleId="x1heor9g">
    <w:name w:val="x1heor9g"/>
    <w:basedOn w:val="Predvolenpsmoodseku"/>
    <w:rsid w:val="0025602C"/>
  </w:style>
  <w:style w:type="character" w:customStyle="1" w:styleId="xsaveg5">
    <w:name w:val="xsaveg5"/>
    <w:basedOn w:val="Predvolenpsmoodseku"/>
    <w:rsid w:val="0025602C"/>
  </w:style>
  <w:style w:type="character" w:styleId="Zvraznenie">
    <w:name w:val="Emphasis"/>
    <w:basedOn w:val="Predvolenpsmoodseku"/>
    <w:uiPriority w:val="20"/>
    <w:qFormat/>
    <w:rsid w:val="00002B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55120">
      <w:bodyDiv w:val="1"/>
      <w:marLeft w:val="0"/>
      <w:marRight w:val="0"/>
      <w:marTop w:val="0"/>
      <w:marBottom w:val="0"/>
      <w:divBdr>
        <w:top w:val="none" w:sz="0" w:space="0" w:color="auto"/>
        <w:left w:val="none" w:sz="0" w:space="0" w:color="auto"/>
        <w:bottom w:val="none" w:sz="0" w:space="0" w:color="auto"/>
        <w:right w:val="none" w:sz="0" w:space="0" w:color="auto"/>
      </w:divBdr>
      <w:divsChild>
        <w:div w:id="3770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846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297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6698542">
      <w:bodyDiv w:val="1"/>
      <w:marLeft w:val="0"/>
      <w:marRight w:val="0"/>
      <w:marTop w:val="0"/>
      <w:marBottom w:val="0"/>
      <w:divBdr>
        <w:top w:val="none" w:sz="0" w:space="0" w:color="auto"/>
        <w:left w:val="none" w:sz="0" w:space="0" w:color="auto"/>
        <w:bottom w:val="none" w:sz="0" w:space="0" w:color="auto"/>
        <w:right w:val="none" w:sz="0" w:space="0" w:color="auto"/>
      </w:divBdr>
      <w:divsChild>
        <w:div w:id="55451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534913">
          <w:marLeft w:val="0"/>
          <w:marRight w:val="0"/>
          <w:marTop w:val="0"/>
          <w:marBottom w:val="0"/>
          <w:divBdr>
            <w:top w:val="none" w:sz="0" w:space="0" w:color="auto"/>
            <w:left w:val="none" w:sz="0" w:space="0" w:color="auto"/>
            <w:bottom w:val="none" w:sz="0" w:space="0" w:color="auto"/>
            <w:right w:val="none" w:sz="0" w:space="0" w:color="auto"/>
          </w:divBdr>
          <w:divsChild>
            <w:div w:id="139690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ualreviews.org/content/journals/psych/52/1?utm_sour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2726569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v.sk/journals/psych/psy100.htm?utm_source" TargetMode="External"/><Relationship Id="rId5" Type="http://schemas.openxmlformats.org/officeDocument/2006/relationships/footnotes" Target="footnotes.xml"/><Relationship Id="rId10" Type="http://schemas.openxmlformats.org/officeDocument/2006/relationships/hyperlink" Target="https://pmc.ncbi.nlm.nih.gov/articles/PMC10604072/?utm_source" TargetMode="External"/><Relationship Id="rId4" Type="http://schemas.openxmlformats.org/officeDocument/2006/relationships/webSettings" Target="webSettings.xml"/><Relationship Id="rId9" Type="http://schemas.openxmlformats.org/officeDocument/2006/relationships/hyperlink" Target="https://pubmed.ncbi.nlm.nih.gov/35565168/"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975</Words>
  <Characters>5561</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2026-09-16T07:01:00Z</dcterms:created>
  <dcterms:modified xsi:type="dcterms:W3CDTF">2026-09-21T05:46:00Z</dcterms:modified>
</cp:coreProperties>
</file>